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CF" w:rsidRPr="00637BCF" w:rsidRDefault="00637BCF" w:rsidP="00637BCF">
      <w:r w:rsidRPr="00637BCF">
        <w:rPr>
          <w:b/>
          <w:bCs/>
        </w:rPr>
        <w:t>3. BÖLÜM</w:t>
      </w:r>
      <w:r w:rsidRPr="00637BCF">
        <w:t xml:space="preserve"> </w:t>
      </w:r>
    </w:p>
    <w:p w:rsidR="00637BCF" w:rsidRPr="00637BCF" w:rsidRDefault="00637BCF" w:rsidP="00637BCF">
      <w:r w:rsidRPr="00637BCF">
        <w:rPr>
          <w:b/>
          <w:bCs/>
        </w:rPr>
        <w:t>EĞİTİMİN TARİHSEL TEMELLERİ</w:t>
      </w:r>
      <w:r w:rsidRPr="00637BCF">
        <w:t xml:space="preserve"> </w:t>
      </w:r>
    </w:p>
    <w:p w:rsidR="00637BCF" w:rsidRPr="00637BCF" w:rsidRDefault="00637BCF" w:rsidP="00637BCF">
      <w:r w:rsidRPr="00637BCF">
        <w:rPr>
          <w:b/>
          <w:bCs/>
        </w:rPr>
        <w:t> </w:t>
      </w:r>
      <w:r w:rsidRPr="00637BCF">
        <w:t xml:space="preserve"> </w:t>
      </w:r>
    </w:p>
    <w:p w:rsidR="00637BCF" w:rsidRPr="00637BCF" w:rsidRDefault="00637BCF" w:rsidP="00637BCF">
      <w:r w:rsidRPr="00637BCF">
        <w:rPr>
          <w:b/>
          <w:bCs/>
        </w:rPr>
        <w:t xml:space="preserve">  Öğrenci bu bölümü öğrendiğinde;</w:t>
      </w:r>
      <w:r w:rsidRPr="00637BCF">
        <w:t xml:space="preserve"> </w:t>
      </w:r>
    </w:p>
    <w:p w:rsidR="00637BCF" w:rsidRPr="00637BCF" w:rsidRDefault="00637BCF" w:rsidP="00637BCF">
      <w:r w:rsidRPr="00637BCF">
        <w:rPr>
          <w:b/>
          <w:bCs/>
        </w:rPr>
        <w:t>1.Geçmişten bugüne eğitim tarihindeki gelişmeleri öğrenir,</w:t>
      </w:r>
      <w:r w:rsidRPr="00637BCF">
        <w:t xml:space="preserve"> </w:t>
      </w:r>
    </w:p>
    <w:p w:rsidR="00637BCF" w:rsidRPr="00637BCF" w:rsidRDefault="00637BCF" w:rsidP="00637BCF">
      <w:r w:rsidRPr="00637BCF">
        <w:rPr>
          <w:b/>
          <w:bCs/>
        </w:rPr>
        <w:t>2.Günümüz ve geçmiş arasındaki ilişkiyi açıklar,</w:t>
      </w:r>
      <w:r w:rsidRPr="00637BCF">
        <w:t xml:space="preserve"> </w:t>
      </w:r>
    </w:p>
    <w:p w:rsidR="00637BCF" w:rsidRPr="00637BCF" w:rsidRDefault="00637BCF" w:rsidP="00637BCF">
      <w:r w:rsidRPr="00637BCF">
        <w:rPr>
          <w:b/>
          <w:bCs/>
        </w:rPr>
        <w:t>3.Eğitimin tarihi temellerini kavrar,</w:t>
      </w:r>
      <w:r w:rsidRPr="00637BCF">
        <w:t xml:space="preserve"> </w:t>
      </w:r>
    </w:p>
    <w:p w:rsidR="00637BCF" w:rsidRPr="00637BCF" w:rsidRDefault="00637BCF" w:rsidP="00637BCF">
      <w:r w:rsidRPr="00637BCF">
        <w:rPr>
          <w:b/>
          <w:bCs/>
        </w:rPr>
        <w:t xml:space="preserve">4.Türk </w:t>
      </w:r>
      <w:proofErr w:type="gramStart"/>
      <w:r w:rsidRPr="00637BCF">
        <w:rPr>
          <w:b/>
          <w:bCs/>
        </w:rPr>
        <w:t>tarihinde  eğitim</w:t>
      </w:r>
      <w:proofErr w:type="gramEnd"/>
      <w:r w:rsidRPr="00637BCF">
        <w:rPr>
          <w:b/>
          <w:bCs/>
        </w:rPr>
        <w:t xml:space="preserve"> anlayışındaki değişmeleri ana hatlarıyla açıklar,</w:t>
      </w:r>
      <w:r w:rsidRPr="00637BCF">
        <w:t xml:space="preserve"> </w:t>
      </w:r>
    </w:p>
    <w:p w:rsidR="00637BCF" w:rsidRPr="00637BCF" w:rsidRDefault="00637BCF" w:rsidP="00637BCF">
      <w:r w:rsidRPr="00637BCF">
        <w:t> </w:t>
      </w:r>
    </w:p>
    <w:p w:rsidR="00637BCF" w:rsidRPr="00637BCF" w:rsidRDefault="00637BCF" w:rsidP="00637BCF">
      <w:r w:rsidRPr="00637BCF">
        <w:rPr>
          <w:b/>
          <w:bCs/>
        </w:rPr>
        <w:t xml:space="preserve">İçindekiler </w:t>
      </w:r>
    </w:p>
    <w:p w:rsidR="00637BCF" w:rsidRPr="00637BCF" w:rsidRDefault="00637BCF" w:rsidP="00637BCF">
      <w:r w:rsidRPr="00637BCF">
        <w:rPr>
          <w:b/>
          <w:bCs/>
        </w:rPr>
        <w:t>Giriş                                                                                                                          İlk Çağlarda Ve Antik Dönemde Eğitim</w:t>
      </w:r>
      <w:r w:rsidRPr="00637BCF">
        <w:t xml:space="preserve"> </w:t>
      </w:r>
    </w:p>
    <w:p w:rsidR="00637BCF" w:rsidRPr="00637BCF" w:rsidRDefault="00637BCF" w:rsidP="00637BCF">
      <w:r w:rsidRPr="00637BCF">
        <w:rPr>
          <w:b/>
          <w:bCs/>
        </w:rPr>
        <w:t xml:space="preserve">Orta Çağda Eğitim </w:t>
      </w:r>
    </w:p>
    <w:p w:rsidR="00637BCF" w:rsidRPr="00637BCF" w:rsidRDefault="00637BCF" w:rsidP="00637BCF">
      <w:r w:rsidRPr="00637BCF">
        <w:rPr>
          <w:b/>
          <w:bCs/>
        </w:rPr>
        <w:t>Rönesans ve Aydınlanma Dönemlerinde Eğitim</w:t>
      </w:r>
      <w:r w:rsidRPr="00637BCF">
        <w:t xml:space="preserve"> </w:t>
      </w:r>
    </w:p>
    <w:p w:rsidR="00637BCF" w:rsidRPr="00637BCF" w:rsidRDefault="00637BCF" w:rsidP="00637BCF">
      <w:r w:rsidRPr="00637BCF">
        <w:rPr>
          <w:b/>
          <w:bCs/>
        </w:rPr>
        <w:t>Türklerde Eğitimin Tarihsel Temelleri</w:t>
      </w:r>
      <w:r w:rsidRPr="00637BCF">
        <w:t xml:space="preserve"> </w:t>
      </w:r>
    </w:p>
    <w:p w:rsidR="00637BCF" w:rsidRPr="00637BCF" w:rsidRDefault="00637BCF" w:rsidP="00637BCF">
      <w:r w:rsidRPr="00637BCF">
        <w:t> </w:t>
      </w:r>
    </w:p>
    <w:p w:rsidR="00637BCF" w:rsidRPr="00637BCF" w:rsidRDefault="00637BCF" w:rsidP="00637BCF">
      <w:r w:rsidRPr="00637BCF">
        <w:rPr>
          <w:b/>
          <w:bCs/>
        </w:rPr>
        <w:t>Giriş</w:t>
      </w:r>
      <w:r w:rsidRPr="00637BCF">
        <w:t xml:space="preserve"> </w:t>
      </w:r>
    </w:p>
    <w:p w:rsidR="00637BCF" w:rsidRPr="00637BCF" w:rsidRDefault="00637BCF" w:rsidP="00637BCF">
      <w:r w:rsidRPr="00637BCF">
        <w:t xml:space="preserve">       </w:t>
      </w:r>
      <w:r w:rsidRPr="00637BCF">
        <w:rPr>
          <w:b/>
          <w:bCs/>
          <w:i/>
          <w:iCs/>
          <w:u w:val="single"/>
        </w:rPr>
        <w:t>Eğitimin tarihi, insanlığın tarihi kadar eskidir</w:t>
      </w:r>
      <w:r w:rsidRPr="00637BCF">
        <w:rPr>
          <w:b/>
          <w:bCs/>
        </w:rPr>
        <w:t xml:space="preserve">. En eski dönemlerden günümüze değin insan eğitimi söz konusu olmuştur. Çünkü insan, en azından yaşamı için, eğitilmeye en çok gereksinimi olan bir varlıktır. </w:t>
      </w:r>
      <w:r w:rsidRPr="00637BCF">
        <w:rPr>
          <w:b/>
          <w:bCs/>
          <w:i/>
          <w:iCs/>
          <w:u w:val="single"/>
        </w:rPr>
        <w:t>İnsanı diğer varlıklardan ayıran en önemli yetilerden biri akıldır</w:t>
      </w:r>
      <w:r w:rsidRPr="00637BCF">
        <w:rPr>
          <w:b/>
          <w:bCs/>
        </w:rPr>
        <w:t xml:space="preserve">. İnsanoğlu, aklı sayesinde diğer varlıklara üstünlük sağlamıştır. Akıl da, eğitim yoluyla işlenebilen bir cevherdir. </w:t>
      </w:r>
      <w:r w:rsidRPr="00637BCF">
        <w:rPr>
          <w:b/>
          <w:bCs/>
          <w:i/>
          <w:iCs/>
          <w:u w:val="single"/>
        </w:rPr>
        <w:t xml:space="preserve">Bu cevherin kullanılmasında “eğitim” önemli bir araçtır. </w:t>
      </w:r>
    </w:p>
    <w:p w:rsidR="00637BCF" w:rsidRPr="00637BCF" w:rsidRDefault="00637BCF" w:rsidP="00637BCF">
      <w:r w:rsidRPr="00637BCF">
        <w:rPr>
          <w:b/>
          <w:bCs/>
        </w:rPr>
        <w:t>Bu, öyle bir araçtır ki, bu araç, aynı zamanda insanı mutluluğa götüren bir amaçtır. Her öğretmen adayı, eğitimin tarihsel gelişimi ve birikimi hakkında bazı temel bilgilere vakıf olmalıdır. Çünkü eğitimin tarihsel gelişimi ve birikimi bilinmeden eğitim ve öğretmenlik mesleğine yönelik sorunlar anlaşılamaz ve doğru çözüm yolları bulunamaz. Tarihte eğitim sorunlarının nasıl anlaşıldığı, sorunlar karşısında üretilen fikirlerin ve uygulama biçimlerinin neler olduğu bilinmelidir.</w:t>
      </w:r>
    </w:p>
    <w:p w:rsidR="00637BCF" w:rsidRPr="00637BCF" w:rsidRDefault="00637BCF" w:rsidP="00637BCF">
      <w:r w:rsidRPr="00637BCF">
        <w:rPr>
          <w:b/>
          <w:bCs/>
        </w:rPr>
        <w:t xml:space="preserve">İlk Çağlarda ve Antik Dönemde Eğitim                                                        </w:t>
      </w:r>
      <w:r w:rsidRPr="00637BCF">
        <w:t xml:space="preserve">     </w:t>
      </w:r>
    </w:p>
    <w:p w:rsidR="00637BCF" w:rsidRPr="00637BCF" w:rsidRDefault="00637BCF" w:rsidP="00637BCF">
      <w:r w:rsidRPr="00637BCF">
        <w:t xml:space="preserve">      </w:t>
      </w:r>
      <w:r w:rsidRPr="00637BCF">
        <w:rPr>
          <w:b/>
          <w:bCs/>
        </w:rPr>
        <w:t xml:space="preserve">Başlıkta geçen “ilk çağlar” deyimi, yazının icadı (yaklaşık M.Ö. 4-5 bin yıla kadar uzanan bir dönem) ile İsa’nın doğumunu izleyen 4-5. yüzyıla kadarki zaman aralığıdır. </w:t>
      </w:r>
      <w:r w:rsidRPr="00637BCF">
        <w:rPr>
          <w:b/>
          <w:bCs/>
          <w:i/>
          <w:iCs/>
          <w:u w:val="single"/>
        </w:rPr>
        <w:t>Bu geniş zaman aralığında antik dönemin yeri önemlidir</w:t>
      </w:r>
      <w:r w:rsidRPr="00637BCF">
        <w:rPr>
          <w:b/>
          <w:bCs/>
        </w:rPr>
        <w:t xml:space="preserve">. Eğitimin tarihini, daha eski dönemlerden değil de antik dönemden başlatmak daha uygun olur. </w:t>
      </w:r>
      <w:r w:rsidRPr="00637BCF">
        <w:rPr>
          <w:b/>
          <w:bCs/>
          <w:i/>
          <w:iCs/>
          <w:u w:val="single"/>
        </w:rPr>
        <w:t xml:space="preserve">Antik dönem,  M.Ö. 4-3.yüzyıl ile M.S. 3-4. yüzyıllar olarak görülebilir. Bu dönemde eğitim işi, düşünsel bir problem olarak görülmeye başlanmıştır. </w:t>
      </w:r>
    </w:p>
    <w:p w:rsidR="00637BCF" w:rsidRPr="00637BCF" w:rsidRDefault="00637BCF" w:rsidP="00637BCF">
      <w:r w:rsidRPr="00637BCF">
        <w:rPr>
          <w:b/>
          <w:bCs/>
        </w:rPr>
        <w:lastRenderedPageBreak/>
        <w:t xml:space="preserve">  </w:t>
      </w:r>
    </w:p>
    <w:p w:rsidR="00637BCF" w:rsidRPr="00637BCF" w:rsidRDefault="00637BCF" w:rsidP="00637BCF">
      <w:r w:rsidRPr="00637BCF">
        <w:rPr>
          <w:b/>
          <w:bCs/>
        </w:rPr>
        <w:t xml:space="preserve">İlk Çağlarda Ve Antik Dönemde Eğitim                                                        </w:t>
      </w:r>
      <w:r w:rsidRPr="00637BCF">
        <w:t xml:space="preserve">     </w:t>
      </w:r>
    </w:p>
    <w:p w:rsidR="00637BCF" w:rsidRPr="00637BCF" w:rsidRDefault="00637BCF" w:rsidP="00637BCF">
      <w:r w:rsidRPr="00637BCF">
        <w:rPr>
          <w:b/>
          <w:bCs/>
        </w:rPr>
        <w:t xml:space="preserve">Çünkü bu dönemde eğitim, önemli </w:t>
      </w:r>
      <w:r w:rsidRPr="00637BCF">
        <w:rPr>
          <w:b/>
          <w:bCs/>
          <w:i/>
          <w:iCs/>
          <w:u w:val="single"/>
        </w:rPr>
        <w:t>bir tartışma konusu olarak ele alınıp incelenmiştir</w:t>
      </w:r>
      <w:r w:rsidRPr="00637BCF">
        <w:rPr>
          <w:b/>
          <w:bCs/>
        </w:rPr>
        <w:t>. Birçok düşünür eğitimin ne olduğu ve nasıl yapılması gerektiği konusunda önemli fikirler ileri sürmüştür. İlk çağlarda ve antik dönemde eğitim incelenirken, Doğu ve Batıda önemli uygarlıklara sahip millet veya devletlerdeki eğitim yaklaşımları esas alınmıştır. Bunlar şöyle sıralanabilir: Mısırlılar, Çinliler, Hintliler, Yunanlılar.</w:t>
      </w:r>
    </w:p>
    <w:p w:rsidR="00637BCF" w:rsidRPr="00637BCF" w:rsidRDefault="00637BCF" w:rsidP="00637BCF">
      <w:r w:rsidRPr="00637BCF">
        <w:rPr>
          <w:b/>
          <w:bCs/>
        </w:rPr>
        <w:t xml:space="preserve">  </w:t>
      </w:r>
    </w:p>
    <w:p w:rsidR="00637BCF" w:rsidRPr="00637BCF" w:rsidRDefault="00637BCF" w:rsidP="00637BCF">
      <w:r w:rsidRPr="00637BCF">
        <w:rPr>
          <w:b/>
          <w:bCs/>
        </w:rPr>
        <w:t>a) Mısırlılarda Eğitim</w:t>
      </w:r>
      <w:r w:rsidRPr="00637BCF">
        <w:t xml:space="preserve"> </w:t>
      </w:r>
    </w:p>
    <w:p w:rsidR="00637BCF" w:rsidRPr="00637BCF" w:rsidRDefault="00637BCF" w:rsidP="00637BCF">
      <w:r w:rsidRPr="00637BCF">
        <w:t xml:space="preserve">    </w:t>
      </w:r>
      <w:r w:rsidRPr="00637BCF">
        <w:rPr>
          <w:b/>
          <w:bCs/>
        </w:rPr>
        <w:t xml:space="preserve">Mısırlıların tarihi M.Ö. 3000’li yıllara kadar gider (M.Ö.3000-530). Nil nehrinin etrafında bulunan Mısır halkı, tarihin ilk devirlerinde büyük bir medeniyet kurmuştur. Mısırlıların en parlak medeniyeti, M.Ö. 1400 yıl önce duruma </w:t>
      </w:r>
      <w:proofErr w:type="gramStart"/>
      <w:r w:rsidRPr="00637BCF">
        <w:rPr>
          <w:b/>
          <w:bCs/>
        </w:rPr>
        <w:t>hakim</w:t>
      </w:r>
      <w:proofErr w:type="gramEnd"/>
      <w:r w:rsidRPr="00637BCF">
        <w:rPr>
          <w:b/>
          <w:bCs/>
        </w:rPr>
        <w:t xml:space="preserve"> olan </w:t>
      </w:r>
      <w:proofErr w:type="spellStart"/>
      <w:r w:rsidRPr="00637BCF">
        <w:rPr>
          <w:b/>
          <w:bCs/>
        </w:rPr>
        <w:t>Ramses</w:t>
      </w:r>
      <w:proofErr w:type="spellEnd"/>
      <w:r w:rsidRPr="00637BCF">
        <w:rPr>
          <w:b/>
          <w:bCs/>
        </w:rPr>
        <w:t xml:space="preserve"> devrine aittir. Mısır medeniyetinin oluşmasında Nil nehrinin ve Mısır’ın tabii özelliklerinin büyük etkisi vardır. </w:t>
      </w:r>
    </w:p>
    <w:p w:rsidR="00637BCF" w:rsidRPr="00637BCF" w:rsidRDefault="00637BCF" w:rsidP="00637BCF">
      <w:r w:rsidRPr="00637BCF">
        <w:rPr>
          <w:b/>
          <w:bCs/>
        </w:rPr>
        <w:t xml:space="preserve">Tarıma dayalı bu toplumda Nil nehrinin her yıl taşması ve suyunu çekmesi bazı bilim dallarının gelişmesine neden olmuştur. Meteoroloji ve astronomi bilimleri sayesinde, zamanı olaylara ayırmak ve takvim yapmak gibi ihtiyaçlar, Nil nehrinin taşması ile ilgili bulunmaktadır. </w:t>
      </w:r>
      <w:r w:rsidRPr="00637BCF">
        <w:rPr>
          <w:b/>
          <w:bCs/>
          <w:i/>
          <w:iCs/>
          <w:u w:val="single"/>
        </w:rPr>
        <w:t>Yine suların taşmasından ötürü tarlaların sınırlarının ortadan kalkması ile doğan anlaşmazlıkların önlenmesi için hukuk bilimi</w:t>
      </w:r>
      <w:r w:rsidRPr="00637BCF">
        <w:rPr>
          <w:b/>
          <w:bCs/>
        </w:rPr>
        <w:t xml:space="preserve">; kuraklık zamanlarında tarlayı sulayabilmek için açılacak kanallardan da topografya ve mühendislik bilimleri doğmuştur. </w:t>
      </w:r>
    </w:p>
    <w:p w:rsidR="00637BCF" w:rsidRPr="00637BCF" w:rsidRDefault="00637BCF" w:rsidP="00637BCF">
      <w:r w:rsidRPr="00637BCF">
        <w:rPr>
          <w:b/>
          <w:bCs/>
          <w:i/>
          <w:iCs/>
          <w:u w:val="single"/>
        </w:rPr>
        <w:t xml:space="preserve">Belli bir refah düzeyine ulaşan Mısır’da Tıp bilimi de önemli ölçüde gelişmiştir. </w:t>
      </w:r>
      <w:r w:rsidRPr="00637BCF">
        <w:rPr>
          <w:b/>
          <w:bCs/>
        </w:rPr>
        <w:t xml:space="preserve">Tanrılık iddiasında bulunan Firavunların mumyaları ve kalıntılarda bulunan beyin ameliyatı izleri Mısır’da tıp biliminin geliştiğini göstermektedir. Tüm bunlar, </w:t>
      </w:r>
      <w:r w:rsidRPr="00637BCF">
        <w:rPr>
          <w:b/>
          <w:bCs/>
          <w:i/>
          <w:iCs/>
          <w:u w:val="single"/>
        </w:rPr>
        <w:t>Mısırlılarda matematik ve geometrinin de geliştiğine</w:t>
      </w:r>
      <w:r w:rsidRPr="00637BCF">
        <w:rPr>
          <w:b/>
          <w:bCs/>
        </w:rPr>
        <w:t xml:space="preserve"> işaret etmektedir. </w:t>
      </w:r>
    </w:p>
    <w:p w:rsidR="00000000" w:rsidRDefault="00637BCF">
      <w:pPr>
        <w:rPr>
          <w:b/>
          <w:bCs/>
        </w:rPr>
      </w:pPr>
      <w:r w:rsidRPr="00637BCF">
        <w:rPr>
          <w:b/>
          <w:bCs/>
          <w:i/>
          <w:iCs/>
          <w:u w:val="single"/>
        </w:rPr>
        <w:t>Çinliler dünyanın en eski halklarından biridir. Çin kültürü M.Ö. 1000’li ve daha eski yıllara dayanır. Adet ve geleneklerine sıkı sıkıya bağlı bir topluluktur. Bilgilerinde de muhafazakârdırlar. Buluşlarını diğer toplumlardan saklamışlardır</w:t>
      </w:r>
      <w:r w:rsidRPr="00637BCF">
        <w:rPr>
          <w:b/>
          <w:bCs/>
        </w:rPr>
        <w:t>. Örneğin barutu Çinliler bulmuşlar ama yalnızca fişek yapımında kullanmışlardır. Mıknatısı da onlar bulmuşlar fakat bundan sadece gemicilikte faydalanmışlar ve buluşlarını başka milletlerle paylaşmamışlardır.</w:t>
      </w:r>
    </w:p>
    <w:p w:rsidR="00637BCF" w:rsidRPr="00637BCF" w:rsidRDefault="00637BCF" w:rsidP="00637BCF">
      <w:r w:rsidRPr="00637BCF">
        <w:rPr>
          <w:b/>
          <w:bCs/>
        </w:rPr>
        <w:t>b)      Çinlilerde Eğitim</w:t>
      </w:r>
      <w:r w:rsidRPr="00637BCF">
        <w:t xml:space="preserve"> </w:t>
      </w:r>
    </w:p>
    <w:p w:rsidR="00637BCF" w:rsidRPr="00637BCF" w:rsidRDefault="00637BCF" w:rsidP="00637BCF">
      <w:r w:rsidRPr="00637BCF">
        <w:rPr>
          <w:b/>
          <w:bCs/>
        </w:rPr>
        <w:t xml:space="preserve">Çin eğitiminde dini inançların, örf ve adetlerin büyük etkisi vardır. </w:t>
      </w:r>
      <w:r w:rsidRPr="00637BCF">
        <w:rPr>
          <w:b/>
          <w:bCs/>
          <w:i/>
          <w:iCs/>
          <w:u w:val="single"/>
        </w:rPr>
        <w:t xml:space="preserve">Kutsal kitapları </w:t>
      </w:r>
      <w:proofErr w:type="spellStart"/>
      <w:r w:rsidRPr="00637BCF">
        <w:rPr>
          <w:b/>
          <w:bCs/>
          <w:i/>
          <w:iCs/>
          <w:u w:val="single"/>
        </w:rPr>
        <w:t>Şaking’de</w:t>
      </w:r>
      <w:proofErr w:type="spellEnd"/>
      <w:r w:rsidRPr="00637BCF">
        <w:rPr>
          <w:b/>
          <w:bCs/>
          <w:i/>
          <w:iCs/>
          <w:u w:val="single"/>
        </w:rPr>
        <w:t xml:space="preserve"> “Küçük yaştan ölünceye kadar insanın okutulması ve eğitimi düşünülmelidir” </w:t>
      </w:r>
      <w:r w:rsidRPr="00637BCF">
        <w:rPr>
          <w:b/>
          <w:bCs/>
        </w:rPr>
        <w:t xml:space="preserve">denmektedir. Çinlilerin en eski filozoflarından ve bir peygamber gibi tanınmış ahlakçılarından olan Konfüçyüs (Doğumu M.Ö. 551), eğitim tarihinde, halkı kırmayarak, onların inançlarına saygı göstererek, düşüncelerini kabul ettirmiş bir halk eğitimcisidir. </w:t>
      </w:r>
      <w:r w:rsidRPr="00637BCF">
        <w:rPr>
          <w:b/>
          <w:bCs/>
          <w:i/>
          <w:iCs/>
          <w:u w:val="single"/>
        </w:rPr>
        <w:t xml:space="preserve">Ona göre eğitimin amacı </w:t>
      </w:r>
      <w:r w:rsidRPr="00637BCF">
        <w:rPr>
          <w:b/>
          <w:bCs/>
        </w:rPr>
        <w:t xml:space="preserve">“erdemli” insan yetiştirmektir. </w:t>
      </w:r>
      <w:r w:rsidRPr="00637BCF">
        <w:rPr>
          <w:b/>
          <w:bCs/>
          <w:i/>
          <w:iCs/>
          <w:u w:val="single"/>
        </w:rPr>
        <w:t>Güçlükleri yenmeyi birinci ödevi olarak kabul eden ve ödülü sonraya bırakan bir kimseye erdemli denir.</w:t>
      </w:r>
    </w:p>
    <w:p w:rsidR="00637BCF" w:rsidRPr="00637BCF" w:rsidRDefault="00637BCF" w:rsidP="00637BCF">
      <w:r w:rsidRPr="00637BCF">
        <w:rPr>
          <w:b/>
          <w:bCs/>
        </w:rPr>
        <w:t xml:space="preserve">Çinlilerde eğitim kurumlarının yaygın olduğu söylenmektedir. </w:t>
      </w:r>
      <w:r w:rsidRPr="00637BCF">
        <w:rPr>
          <w:b/>
          <w:bCs/>
          <w:i/>
          <w:iCs/>
          <w:u w:val="single"/>
        </w:rPr>
        <w:t xml:space="preserve">M.Ö. 220 yılında </w:t>
      </w:r>
      <w:proofErr w:type="spellStart"/>
      <w:r w:rsidRPr="00637BCF">
        <w:rPr>
          <w:b/>
          <w:bCs/>
          <w:i/>
          <w:iCs/>
          <w:u w:val="single"/>
        </w:rPr>
        <w:t>Şaking</w:t>
      </w:r>
      <w:proofErr w:type="spellEnd"/>
      <w:r w:rsidRPr="00637BCF">
        <w:rPr>
          <w:b/>
          <w:bCs/>
          <w:i/>
          <w:iCs/>
          <w:u w:val="single"/>
        </w:rPr>
        <w:t xml:space="preserve"> kitabında eğitim bakanlığından bahsedildiğine rastlanmıştır.</w:t>
      </w:r>
      <w:r w:rsidRPr="00637BCF">
        <w:rPr>
          <w:b/>
          <w:bCs/>
        </w:rPr>
        <w:t xml:space="preserve"> Çin’de yüksek tabakanın okuyacağı saray </w:t>
      </w:r>
      <w:r w:rsidRPr="00637BCF">
        <w:rPr>
          <w:b/>
          <w:bCs/>
        </w:rPr>
        <w:lastRenderedPageBreak/>
        <w:t xml:space="preserve">okulları mevcuttur. Buralarda yazı öğretilir, daha sonraları da parçalar ezberletilirdi. Çin’de prensler sekiz yaşında, memur çocukları ise 13 yaşında </w:t>
      </w:r>
      <w:r w:rsidRPr="00637BCF">
        <w:rPr>
          <w:b/>
          <w:bCs/>
          <w:i/>
          <w:iCs/>
          <w:u w:val="single"/>
        </w:rPr>
        <w:t>saray okullarına kabul edilirlerdi.</w:t>
      </w:r>
    </w:p>
    <w:p w:rsidR="00637BCF" w:rsidRPr="00637BCF" w:rsidRDefault="00637BCF" w:rsidP="00637BCF">
      <w:r w:rsidRPr="00637BCF">
        <w:rPr>
          <w:b/>
          <w:bCs/>
        </w:rPr>
        <w:t>c)      Hintlilerde Eğitim</w:t>
      </w:r>
    </w:p>
    <w:p w:rsidR="00637BCF" w:rsidRPr="00637BCF" w:rsidRDefault="00637BCF" w:rsidP="00637BCF">
      <w:r w:rsidRPr="00637BCF">
        <w:rPr>
          <w:b/>
          <w:bCs/>
        </w:rPr>
        <w:t xml:space="preserve">    </w:t>
      </w:r>
      <w:r w:rsidRPr="00637BCF">
        <w:rPr>
          <w:b/>
          <w:bCs/>
          <w:i/>
          <w:iCs/>
          <w:u w:val="single"/>
        </w:rPr>
        <w:t>Tarihin ve medeniyetin en eski orijinal kavimlerinden biri de Hintlilerdir</w:t>
      </w:r>
      <w:r w:rsidRPr="00637BCF">
        <w:rPr>
          <w:b/>
          <w:bCs/>
        </w:rPr>
        <w:t xml:space="preserve">. Hint yarımadasında yaşayan Hint toplumunun eğitiminde dini inançların etkisi büyüktür. </w:t>
      </w:r>
      <w:r w:rsidRPr="00637BCF">
        <w:rPr>
          <w:b/>
          <w:bCs/>
          <w:i/>
          <w:iCs/>
          <w:u w:val="single"/>
        </w:rPr>
        <w:t>Hint toplumunda egemen olan felsefî iki din (öğreti) vardır.</w:t>
      </w:r>
      <w:r w:rsidRPr="00637BCF">
        <w:rPr>
          <w:b/>
          <w:bCs/>
        </w:rPr>
        <w:t xml:space="preserve"> Bunlar Brahmanizm ve </w:t>
      </w:r>
      <w:proofErr w:type="spellStart"/>
      <w:r w:rsidRPr="00637BCF">
        <w:rPr>
          <w:b/>
          <w:bCs/>
        </w:rPr>
        <w:t>Budizmdir</w:t>
      </w:r>
      <w:proofErr w:type="spellEnd"/>
      <w:r w:rsidRPr="00637BCF">
        <w:rPr>
          <w:b/>
          <w:bCs/>
        </w:rPr>
        <w:t>.</w:t>
      </w:r>
    </w:p>
    <w:p w:rsidR="00637BCF" w:rsidRPr="00637BCF" w:rsidRDefault="00637BCF" w:rsidP="00637BCF">
      <w:r w:rsidRPr="00637BCF">
        <w:rPr>
          <w:b/>
          <w:bCs/>
        </w:rPr>
        <w:t> </w:t>
      </w:r>
      <w:r w:rsidRPr="00637BCF">
        <w:t xml:space="preserve"> </w:t>
      </w:r>
    </w:p>
    <w:p w:rsidR="00637BCF" w:rsidRPr="00637BCF" w:rsidRDefault="00637BCF" w:rsidP="00637BCF">
      <w:r w:rsidRPr="00637BCF">
        <w:rPr>
          <w:b/>
          <w:bCs/>
          <w:i/>
          <w:iCs/>
          <w:u w:val="single"/>
        </w:rPr>
        <w:t>Hindistan’da Brahmanizm dinine bağlı olarak kast sistemi egemendir</w:t>
      </w:r>
      <w:r w:rsidRPr="00637BCF">
        <w:rPr>
          <w:b/>
          <w:bCs/>
        </w:rPr>
        <w:t xml:space="preserve">. Kast sisteminde halk Brahman, asker, esnaf ve köle olarak dörde ayrılmıştır. Bunlardan birinden diğerine geçilemezdi. </w:t>
      </w:r>
      <w:r w:rsidRPr="00637BCF">
        <w:rPr>
          <w:b/>
          <w:bCs/>
          <w:i/>
          <w:iCs/>
          <w:u w:val="single"/>
        </w:rPr>
        <w:t xml:space="preserve">Kast sistemi eğitim sistemini de etkilemiştir. Eğitim işini üstlenenler Brahmanlar denen din adamlarıdır. </w:t>
      </w:r>
      <w:r w:rsidRPr="00637BCF">
        <w:rPr>
          <w:b/>
          <w:bCs/>
        </w:rPr>
        <w:t xml:space="preserve">Brahmanların kutsal bilinmesi öğrencilerin öğretmenlerine karşı itaatli ve saygılı olmasını kolaylaştırmıştır. </w:t>
      </w:r>
      <w:r w:rsidRPr="00637BCF">
        <w:rPr>
          <w:b/>
          <w:bCs/>
          <w:i/>
          <w:iCs/>
          <w:u w:val="single"/>
        </w:rPr>
        <w:t>Öğretmen babadan üstün sayılırdı</w:t>
      </w:r>
      <w:r w:rsidRPr="00637BCF">
        <w:rPr>
          <w:b/>
          <w:bCs/>
        </w:rPr>
        <w:t xml:space="preserve">. </w:t>
      </w:r>
      <w:r w:rsidRPr="00637BCF">
        <w:rPr>
          <w:b/>
          <w:bCs/>
          <w:i/>
          <w:iCs/>
          <w:u w:val="single"/>
        </w:rPr>
        <w:t>Eğitimin amacı, Brahmaya ulaşmak ve böylece mutluluğu yakalamaktır. Brahmaya ulaşmak için irade eğitimi önemlidir.</w:t>
      </w:r>
    </w:p>
    <w:p w:rsidR="00637BCF" w:rsidRPr="00637BCF" w:rsidRDefault="00637BCF" w:rsidP="00637BCF">
      <w:r w:rsidRPr="00637BCF">
        <w:t xml:space="preserve">     </w:t>
      </w:r>
      <w:r w:rsidRPr="00637BCF">
        <w:rPr>
          <w:b/>
          <w:bCs/>
        </w:rPr>
        <w:t xml:space="preserve">     </w:t>
      </w:r>
      <w:r w:rsidRPr="00637BCF">
        <w:rPr>
          <w:b/>
          <w:bCs/>
          <w:i/>
          <w:iCs/>
          <w:u w:val="single"/>
        </w:rPr>
        <w:t xml:space="preserve">M.Ö. 600 yıllarında yaşamış olan Buda (asıl adı </w:t>
      </w:r>
      <w:proofErr w:type="spellStart"/>
      <w:r w:rsidRPr="00637BCF">
        <w:rPr>
          <w:b/>
          <w:bCs/>
          <w:i/>
          <w:iCs/>
          <w:u w:val="single"/>
        </w:rPr>
        <w:t>Sitharta’dır</w:t>
      </w:r>
      <w:proofErr w:type="spellEnd"/>
      <w:r w:rsidRPr="00637BCF">
        <w:rPr>
          <w:b/>
          <w:bCs/>
          <w:i/>
          <w:iCs/>
          <w:u w:val="single"/>
        </w:rPr>
        <w:t xml:space="preserve">), </w:t>
      </w:r>
      <w:proofErr w:type="spellStart"/>
      <w:r w:rsidRPr="00637BCF">
        <w:rPr>
          <w:b/>
          <w:bCs/>
          <w:i/>
          <w:iCs/>
          <w:u w:val="single"/>
        </w:rPr>
        <w:t>Brahmanizmi</w:t>
      </w:r>
      <w:proofErr w:type="spellEnd"/>
      <w:r w:rsidRPr="00637BCF">
        <w:rPr>
          <w:b/>
          <w:bCs/>
          <w:i/>
          <w:iCs/>
          <w:u w:val="single"/>
        </w:rPr>
        <w:t xml:space="preserve"> biraz yumuşatmak istemiştir. “Gerçeğe ermiş”, “nura ermiş” anlamına gelen “Buda” kast sistemini ortadan kaldırmaya çalışmıştır. </w:t>
      </w:r>
      <w:r w:rsidRPr="00637BCF">
        <w:rPr>
          <w:b/>
          <w:bCs/>
        </w:rPr>
        <w:t>Eğitimin amacı “</w:t>
      </w:r>
      <w:proofErr w:type="spellStart"/>
      <w:r w:rsidRPr="00637BCF">
        <w:rPr>
          <w:b/>
          <w:bCs/>
        </w:rPr>
        <w:t>Nirvana”ya</w:t>
      </w:r>
      <w:proofErr w:type="spellEnd"/>
      <w:r w:rsidRPr="00637BCF">
        <w:rPr>
          <w:b/>
          <w:bCs/>
        </w:rPr>
        <w:t xml:space="preserve"> ulaşmaktır. </w:t>
      </w:r>
      <w:proofErr w:type="spellStart"/>
      <w:r w:rsidRPr="00637BCF">
        <w:rPr>
          <w:b/>
          <w:bCs/>
          <w:i/>
          <w:iCs/>
          <w:u w:val="single"/>
        </w:rPr>
        <w:t>Nirvana’nın</w:t>
      </w:r>
      <w:proofErr w:type="spellEnd"/>
      <w:r w:rsidRPr="00637BCF">
        <w:rPr>
          <w:b/>
          <w:bCs/>
          <w:i/>
          <w:iCs/>
          <w:u w:val="single"/>
        </w:rPr>
        <w:t xml:space="preserve"> felsefî anlamı hiçliktir, yokluktur</w:t>
      </w:r>
      <w:r w:rsidRPr="00637BCF">
        <w:rPr>
          <w:b/>
          <w:bCs/>
        </w:rPr>
        <w:t xml:space="preserve">. Ahlâki eğitim önemlidir. </w:t>
      </w:r>
      <w:r w:rsidRPr="00637BCF">
        <w:rPr>
          <w:b/>
          <w:bCs/>
          <w:i/>
          <w:iCs/>
          <w:u w:val="single"/>
        </w:rPr>
        <w:t>Bu eğitimin amacı</w:t>
      </w:r>
      <w:r w:rsidRPr="00637BCF">
        <w:rPr>
          <w:b/>
          <w:bCs/>
        </w:rPr>
        <w:t>, bütün acıların ve ıstırapların kökü olan duyu organlarının disiplin altına alınmasıdır.  </w:t>
      </w:r>
    </w:p>
    <w:p w:rsidR="00637BCF" w:rsidRPr="00637BCF" w:rsidRDefault="00637BCF" w:rsidP="00637BCF">
      <w:r w:rsidRPr="00637BCF">
        <w:rPr>
          <w:b/>
          <w:bCs/>
        </w:rPr>
        <w:t>d)      Yunanlılarda Eğitim</w:t>
      </w:r>
    </w:p>
    <w:p w:rsidR="00637BCF" w:rsidRPr="00637BCF" w:rsidRDefault="00637BCF" w:rsidP="00637BCF">
      <w:r w:rsidRPr="00637BCF">
        <w:rPr>
          <w:b/>
          <w:bCs/>
        </w:rPr>
        <w:t xml:space="preserve">      Antik Yunan denilince, öncelikli olarak bugünkü Türkiye ve Yunanistan topraklarına yayılmış bir coğrafi bölge ve bu bölgede yaşayan halklar ve site devletleri akla gelmektedir. Siteler, bir şehirle, onun etrafındaki köylerden meydana gelmekte idi ve siteler aristokratik bir sistemle kurulmuşlardı.  En önemli site devletleri </w:t>
      </w:r>
      <w:proofErr w:type="spellStart"/>
      <w:r w:rsidRPr="00637BCF">
        <w:rPr>
          <w:b/>
          <w:bCs/>
        </w:rPr>
        <w:t>Sparta</w:t>
      </w:r>
      <w:proofErr w:type="spellEnd"/>
      <w:r w:rsidRPr="00637BCF">
        <w:rPr>
          <w:b/>
          <w:bCs/>
        </w:rPr>
        <w:t xml:space="preserve"> ve Atina adını taşımaktaydı. </w:t>
      </w:r>
      <w:proofErr w:type="spellStart"/>
      <w:r w:rsidRPr="00637BCF">
        <w:rPr>
          <w:b/>
          <w:bCs/>
        </w:rPr>
        <w:t>Sparta</w:t>
      </w:r>
      <w:proofErr w:type="spellEnd"/>
      <w:r w:rsidRPr="00637BCF">
        <w:rPr>
          <w:b/>
          <w:bCs/>
        </w:rPr>
        <w:t xml:space="preserve"> ve Atina sitelerinin eğitim sistemleri, iki ana model olarak ortaya çıkmıştır. Fakat Atina eğitim sistemi, egemen bir duruma geçerek ön planda yer almıştır.</w:t>
      </w:r>
    </w:p>
    <w:p w:rsidR="00637BCF" w:rsidRPr="00637BCF" w:rsidRDefault="00637BCF" w:rsidP="00637BCF">
      <w:r w:rsidRPr="00637BCF">
        <w:t> </w:t>
      </w:r>
    </w:p>
    <w:p w:rsidR="00637BCF" w:rsidRPr="00637BCF" w:rsidRDefault="00637BCF" w:rsidP="00637BCF">
      <w:r w:rsidRPr="00637BCF">
        <w:rPr>
          <w:b/>
          <w:bCs/>
        </w:rPr>
        <w:t>(1)</w:t>
      </w:r>
      <w:proofErr w:type="spellStart"/>
      <w:r w:rsidRPr="00637BCF">
        <w:rPr>
          <w:b/>
          <w:bCs/>
        </w:rPr>
        <w:t>Sparta’da</w:t>
      </w:r>
      <w:proofErr w:type="spellEnd"/>
      <w:r w:rsidRPr="00637BCF">
        <w:rPr>
          <w:b/>
          <w:bCs/>
        </w:rPr>
        <w:t xml:space="preserve"> Eğitim</w:t>
      </w:r>
      <w:r w:rsidRPr="00637BCF">
        <w:t xml:space="preserve"> </w:t>
      </w:r>
    </w:p>
    <w:p w:rsidR="00637BCF" w:rsidRPr="00637BCF" w:rsidRDefault="00637BCF" w:rsidP="00637BCF">
      <w:r w:rsidRPr="00637BCF">
        <w:t xml:space="preserve">      </w:t>
      </w:r>
      <w:r w:rsidRPr="00637BCF">
        <w:rPr>
          <w:b/>
          <w:bCs/>
          <w:i/>
          <w:iCs/>
          <w:u w:val="single"/>
        </w:rPr>
        <w:t xml:space="preserve">Tarihte </w:t>
      </w:r>
      <w:proofErr w:type="spellStart"/>
      <w:r w:rsidRPr="00637BCF">
        <w:rPr>
          <w:b/>
          <w:bCs/>
          <w:i/>
          <w:iCs/>
          <w:u w:val="single"/>
        </w:rPr>
        <w:t>Sparta</w:t>
      </w:r>
      <w:proofErr w:type="spellEnd"/>
      <w:r w:rsidRPr="00637BCF">
        <w:rPr>
          <w:b/>
          <w:bCs/>
          <w:i/>
          <w:iCs/>
          <w:u w:val="single"/>
        </w:rPr>
        <w:t xml:space="preserve"> şehir devleti, bugünkü Mora yarımadasında bir tarım devleti olarak yer almıştır. </w:t>
      </w:r>
      <w:r w:rsidRPr="00637BCF">
        <w:rPr>
          <w:b/>
          <w:bCs/>
        </w:rPr>
        <w:t xml:space="preserve">Bu devlet, M.Ö. 8. yüzyıldan itibaren kuzeyden gelen </w:t>
      </w:r>
      <w:proofErr w:type="spellStart"/>
      <w:r w:rsidRPr="00637BCF">
        <w:rPr>
          <w:b/>
          <w:bCs/>
        </w:rPr>
        <w:t>Dorların</w:t>
      </w:r>
      <w:proofErr w:type="spellEnd"/>
      <w:r w:rsidRPr="00637BCF">
        <w:rPr>
          <w:b/>
          <w:bCs/>
        </w:rPr>
        <w:t xml:space="preserve"> göçleriyle oluşmuştur. </w:t>
      </w:r>
      <w:proofErr w:type="spellStart"/>
      <w:r w:rsidRPr="00637BCF">
        <w:rPr>
          <w:b/>
          <w:bCs/>
        </w:rPr>
        <w:t>Sparta’da</w:t>
      </w:r>
      <w:proofErr w:type="spellEnd"/>
      <w:r w:rsidRPr="00637BCF">
        <w:rPr>
          <w:b/>
          <w:bCs/>
        </w:rPr>
        <w:t xml:space="preserve"> eğitimin amacı; iradeyi kuvvetlendirmek, bedeni kuvvetli ve zinde hale getirmek esasına dayanır ve gençler devlet tarafından toplum için yetiştirilirdi. </w:t>
      </w:r>
      <w:proofErr w:type="spellStart"/>
      <w:r w:rsidRPr="00637BCF">
        <w:rPr>
          <w:b/>
          <w:bCs/>
        </w:rPr>
        <w:t>Sparta’da</w:t>
      </w:r>
      <w:proofErr w:type="spellEnd"/>
      <w:r w:rsidRPr="00637BCF">
        <w:rPr>
          <w:b/>
          <w:bCs/>
        </w:rPr>
        <w:t xml:space="preserve"> eğitimin bu şekli almasında, ülkenin sosyal durumunun büyük etkisi vardı. Çünkü ülkede azınlıkta olan bir egemen sınıf, bir de köle sınıfı vardı. Egemen sınıf, içten ve dıştan gelecek tehlikelere karşı kendini sürekli koruma refleksi ile beden eğitimi ve bu eğitimin amacı olan savaş eğitimine önem vermişti. </w:t>
      </w:r>
      <w:proofErr w:type="spellStart"/>
      <w:r w:rsidRPr="00637BCF">
        <w:rPr>
          <w:b/>
          <w:bCs/>
          <w:i/>
          <w:iCs/>
          <w:u w:val="single"/>
        </w:rPr>
        <w:t>Sparta</w:t>
      </w:r>
      <w:proofErr w:type="spellEnd"/>
      <w:r w:rsidRPr="00637BCF">
        <w:rPr>
          <w:b/>
          <w:bCs/>
          <w:i/>
          <w:iCs/>
          <w:u w:val="single"/>
        </w:rPr>
        <w:t xml:space="preserve"> gençleri; askerler gibi kamplarda, çadırlarda yaşar, her zaman askeri eğitim görürler ve beden eğitimi yapmak zorunda kalırlardı. </w:t>
      </w:r>
    </w:p>
    <w:p w:rsidR="00637BCF" w:rsidRPr="00637BCF" w:rsidRDefault="00637BCF" w:rsidP="00637BCF">
      <w:r w:rsidRPr="00637BCF">
        <w:t> </w:t>
      </w:r>
    </w:p>
    <w:p w:rsidR="00637BCF" w:rsidRPr="00637BCF" w:rsidRDefault="00637BCF" w:rsidP="00637BCF">
      <w:r w:rsidRPr="00637BCF">
        <w:rPr>
          <w:b/>
          <w:bCs/>
        </w:rPr>
        <w:lastRenderedPageBreak/>
        <w:t>(2)Atina’da Eğitim</w:t>
      </w:r>
    </w:p>
    <w:p w:rsidR="00637BCF" w:rsidRPr="00637BCF" w:rsidRDefault="00637BCF" w:rsidP="00637BCF">
      <w:r w:rsidRPr="00637BCF">
        <w:rPr>
          <w:b/>
          <w:bCs/>
        </w:rPr>
        <w:t xml:space="preserve">     </w:t>
      </w:r>
      <w:r w:rsidRPr="00637BCF">
        <w:rPr>
          <w:b/>
          <w:bCs/>
          <w:i/>
          <w:iCs/>
          <w:u w:val="single"/>
        </w:rPr>
        <w:t>Atina’da halkın büyük bir kısmını esirler oluşturmaktaydı.</w:t>
      </w:r>
      <w:r w:rsidRPr="00637BCF">
        <w:rPr>
          <w:b/>
          <w:bCs/>
        </w:rPr>
        <w:t xml:space="preserve"> Esirler ülkenin ziraat işleriyle uğraşırlardı. Bunların dışında kalan imtiyazlı ve seçkin sınıf durumundaki Yunanlılar da bilim, güzel sanatlar, ülkenin idari ve siyasi işleriyle meşgul olurdu.</w:t>
      </w:r>
    </w:p>
    <w:p w:rsidR="00637BCF" w:rsidRPr="00637BCF" w:rsidRDefault="00637BCF" w:rsidP="00637BCF">
      <w:r w:rsidRPr="00637BCF">
        <w:rPr>
          <w:b/>
          <w:bCs/>
        </w:rPr>
        <w:t xml:space="preserve">      Atina’da eğitimin amacı iyi yurttaş yetiştirmektir. Burada eğitim </w:t>
      </w:r>
      <w:proofErr w:type="spellStart"/>
      <w:r w:rsidRPr="00637BCF">
        <w:rPr>
          <w:b/>
          <w:bCs/>
        </w:rPr>
        <w:t>Sparta’da</w:t>
      </w:r>
      <w:proofErr w:type="spellEnd"/>
      <w:r w:rsidRPr="00637BCF">
        <w:rPr>
          <w:b/>
          <w:bCs/>
        </w:rPr>
        <w:t xml:space="preserve"> olduğu gibi devlet tarafından değil, aile tarafından verilir ya da verdirilirdi.  </w:t>
      </w:r>
    </w:p>
    <w:p w:rsidR="00637BCF" w:rsidRPr="00637BCF" w:rsidRDefault="00637BCF" w:rsidP="00637BCF">
      <w:r w:rsidRPr="00637BCF">
        <w:rPr>
          <w:b/>
          <w:bCs/>
          <w:i/>
          <w:iCs/>
          <w:u w:val="single"/>
        </w:rPr>
        <w:t xml:space="preserve">Bugünkü sosyal düzenle karşılaştıracak olursak </w:t>
      </w:r>
      <w:proofErr w:type="spellStart"/>
      <w:r w:rsidRPr="00637BCF">
        <w:rPr>
          <w:b/>
          <w:bCs/>
          <w:i/>
          <w:iCs/>
          <w:u w:val="single"/>
        </w:rPr>
        <w:t>Sparta’da</w:t>
      </w:r>
      <w:proofErr w:type="spellEnd"/>
      <w:r w:rsidRPr="00637BCF">
        <w:rPr>
          <w:b/>
          <w:bCs/>
          <w:i/>
          <w:iCs/>
          <w:u w:val="single"/>
        </w:rPr>
        <w:t xml:space="preserve"> sosyal bir eğitim düzeni, Atina’da ise liberal bir eğitim düzeni vardı. </w:t>
      </w:r>
      <w:r w:rsidRPr="00637BCF">
        <w:rPr>
          <w:b/>
          <w:bCs/>
        </w:rPr>
        <w:t>Atina’da eğitim zorunluluğu yoktu. Devlet, eğitim ve öğretim işlerini kontrol etmiyordu. Çocukları öncelikli olarak terbiye etme görevi, anne-babaya verilmişti. Öğretmenlik bir meslek halini almış değildi. Pedagoglar aydın insanlardı. Güzel, anlamlı konuşmaya ve şuur üstünlüğüne çok değer verilirdi. Eğitim, erkek çocuklar için önemli idi. Kızlara ise ancak ev hayatında gerekli ve zorunlu olan bilgiler veriliyordu.  </w:t>
      </w:r>
    </w:p>
    <w:p w:rsidR="00637BCF" w:rsidRPr="00637BCF" w:rsidRDefault="00637BCF" w:rsidP="00637BCF"/>
    <w:p w:rsidR="00637BCF" w:rsidRPr="00637BCF" w:rsidRDefault="00637BCF" w:rsidP="00637BCF">
      <w:r w:rsidRPr="00637BCF">
        <w:rPr>
          <w:b/>
          <w:bCs/>
        </w:rPr>
        <w:t>(3)Sokrat</w:t>
      </w:r>
      <w:r w:rsidRPr="00637BCF">
        <w:t xml:space="preserve"> </w:t>
      </w:r>
    </w:p>
    <w:p w:rsidR="00637BCF" w:rsidRPr="00637BCF" w:rsidRDefault="00637BCF" w:rsidP="00637BCF">
      <w:r w:rsidRPr="00637BCF">
        <w:t xml:space="preserve">      </w:t>
      </w:r>
      <w:r w:rsidRPr="00637BCF">
        <w:rPr>
          <w:b/>
          <w:bCs/>
        </w:rPr>
        <w:t xml:space="preserve">Sokrates M.Ö. 470 yılında Atina yakınındaki </w:t>
      </w:r>
      <w:proofErr w:type="spellStart"/>
      <w:r w:rsidRPr="00637BCF">
        <w:rPr>
          <w:b/>
          <w:bCs/>
        </w:rPr>
        <w:t>Alokopa’da</w:t>
      </w:r>
      <w:proofErr w:type="spellEnd"/>
      <w:r w:rsidRPr="00637BCF">
        <w:rPr>
          <w:b/>
          <w:bCs/>
        </w:rPr>
        <w:t xml:space="preserve"> doğmuştur. Babası bir heykeltıraş, annesi ise ebe idi. Kendisi mütevazı, fakir bir ailedendi. Sokrates, hiçbir okul açmadan yalnız belli başlı konular üzerinde tartışmak suretiyle M.Ö.434 yılından ölümüne kadar öğretim çalışmalarında bulunmuştur. Sokrates’in etrafını her zaman, öğrencilerinden ve ateşli hayranlarından meydana gelen bir grup çevrelemekteydi. Öğrencileri arasında her sınıftan insanlara rastlanıyordu. Örneğin, Platon gibi yüksek aristokrasiye mensup bir gencin yanı başında </w:t>
      </w:r>
      <w:proofErr w:type="spellStart"/>
      <w:r w:rsidRPr="00637BCF">
        <w:rPr>
          <w:b/>
          <w:bCs/>
        </w:rPr>
        <w:t>Antisthenes</w:t>
      </w:r>
      <w:proofErr w:type="spellEnd"/>
      <w:r w:rsidRPr="00637BCF">
        <w:rPr>
          <w:b/>
          <w:bCs/>
        </w:rPr>
        <w:t xml:space="preserve"> gibi bir köle de bulunabiliyordu.</w:t>
      </w:r>
    </w:p>
    <w:p w:rsidR="00637BCF" w:rsidRPr="00637BCF" w:rsidRDefault="00637BCF" w:rsidP="00637BCF">
      <w:r w:rsidRPr="00637BCF">
        <w:t> </w:t>
      </w:r>
    </w:p>
    <w:p w:rsidR="00637BCF" w:rsidRPr="00637BCF" w:rsidRDefault="00637BCF" w:rsidP="00637BCF">
      <w:r w:rsidRPr="00637BCF">
        <w:rPr>
          <w:b/>
          <w:bCs/>
        </w:rPr>
        <w:t>(4)Platon</w:t>
      </w:r>
      <w:r w:rsidRPr="00637BCF">
        <w:t xml:space="preserve"> </w:t>
      </w:r>
    </w:p>
    <w:p w:rsidR="00637BCF" w:rsidRPr="00637BCF" w:rsidRDefault="00637BCF" w:rsidP="00637BCF">
      <w:r w:rsidRPr="00637BCF">
        <w:t xml:space="preserve">     </w:t>
      </w:r>
      <w:r w:rsidRPr="00637BCF">
        <w:rPr>
          <w:b/>
          <w:bCs/>
        </w:rPr>
        <w:t xml:space="preserve">Sokrates’in öğrencisi olan Platon M.Ö. 427 yılında Atina’da doğmuştur. Asıl adı </w:t>
      </w:r>
      <w:proofErr w:type="spellStart"/>
      <w:r w:rsidRPr="00637BCF">
        <w:rPr>
          <w:b/>
          <w:bCs/>
        </w:rPr>
        <w:t>Aristacles’tir</w:t>
      </w:r>
      <w:proofErr w:type="spellEnd"/>
      <w:r w:rsidRPr="00637BCF">
        <w:rPr>
          <w:b/>
          <w:bCs/>
        </w:rPr>
        <w:t xml:space="preserve">. Ona Platon adı, cüssesinin büyüklüğü ve göğsünün geniş olmasından dolayı verilmiştir ve Platon Atina’nın en eski ve asil ailelerinden birine </w:t>
      </w:r>
      <w:proofErr w:type="gramStart"/>
      <w:r w:rsidRPr="00637BCF">
        <w:rPr>
          <w:b/>
          <w:bCs/>
        </w:rPr>
        <w:t>mensuptur .</w:t>
      </w:r>
      <w:proofErr w:type="gramEnd"/>
    </w:p>
    <w:p w:rsidR="00637BCF" w:rsidRPr="00637BCF" w:rsidRDefault="00637BCF" w:rsidP="00637BCF">
      <w:r w:rsidRPr="00637BCF">
        <w:rPr>
          <w:b/>
          <w:bCs/>
        </w:rPr>
        <w:t xml:space="preserve">      Platon kırk yaş civarında Atina’daki </w:t>
      </w:r>
      <w:proofErr w:type="spellStart"/>
      <w:r w:rsidRPr="00637BCF">
        <w:rPr>
          <w:b/>
          <w:bCs/>
        </w:rPr>
        <w:t>Heros</w:t>
      </w:r>
      <w:proofErr w:type="spellEnd"/>
      <w:r w:rsidRPr="00637BCF">
        <w:rPr>
          <w:b/>
          <w:bCs/>
        </w:rPr>
        <w:t xml:space="preserve"> </w:t>
      </w:r>
      <w:proofErr w:type="spellStart"/>
      <w:r w:rsidRPr="00637BCF">
        <w:rPr>
          <w:b/>
          <w:bCs/>
        </w:rPr>
        <w:t>Akademos</w:t>
      </w:r>
      <w:proofErr w:type="spellEnd"/>
      <w:r w:rsidRPr="00637BCF">
        <w:rPr>
          <w:b/>
          <w:bCs/>
        </w:rPr>
        <w:t xml:space="preserve"> koruluğunda ünlü okulu “</w:t>
      </w:r>
      <w:proofErr w:type="spellStart"/>
      <w:r w:rsidRPr="00637BCF">
        <w:rPr>
          <w:b/>
          <w:bCs/>
        </w:rPr>
        <w:t>Akademia”yı</w:t>
      </w:r>
      <w:proofErr w:type="spellEnd"/>
      <w:r w:rsidRPr="00637BCF">
        <w:rPr>
          <w:b/>
          <w:bCs/>
        </w:rPr>
        <w:t xml:space="preserve"> kurmuştur. Bu akademi, bir düşünce etrafında ortaklaşa çalışan şahısların meydana getirdiği kapalı bir bilim cemiyeti idi. </w:t>
      </w:r>
      <w:r w:rsidRPr="00637BCF">
        <w:rPr>
          <w:b/>
          <w:bCs/>
          <w:i/>
          <w:iCs/>
          <w:u w:val="single"/>
        </w:rPr>
        <w:t>Kurduğu akademisinin kapısına “Geometri bilmeyen buraya giremez.” cümlesini yazdırmıştır.</w:t>
      </w:r>
    </w:p>
    <w:p w:rsidR="00637BCF" w:rsidRPr="00637BCF" w:rsidRDefault="00637BCF" w:rsidP="00637BCF">
      <w:r w:rsidRPr="00637BCF">
        <w:t>  </w:t>
      </w:r>
    </w:p>
    <w:p w:rsidR="00637BCF" w:rsidRPr="00637BCF" w:rsidRDefault="00637BCF" w:rsidP="00637BCF">
      <w:r w:rsidRPr="00637BCF">
        <w:t xml:space="preserve"> </w:t>
      </w:r>
      <w:r w:rsidRPr="00637BCF">
        <w:rPr>
          <w:b/>
          <w:bCs/>
        </w:rPr>
        <w:t>(5)Aristoteles</w:t>
      </w:r>
      <w:r w:rsidRPr="00637BCF">
        <w:t xml:space="preserve"> </w:t>
      </w:r>
    </w:p>
    <w:p w:rsidR="00637BCF" w:rsidRPr="00637BCF" w:rsidRDefault="00637BCF" w:rsidP="00637BCF">
      <w:r w:rsidRPr="00637BCF">
        <w:t xml:space="preserve">      </w:t>
      </w:r>
      <w:r w:rsidRPr="00637BCF">
        <w:rPr>
          <w:b/>
          <w:bCs/>
          <w:i/>
          <w:iCs/>
          <w:u w:val="single"/>
        </w:rPr>
        <w:t>Aristo M.Ö. 384 yılında Selanik civarında dünyaya gelmiştir.</w:t>
      </w:r>
      <w:r w:rsidRPr="00637BCF">
        <w:rPr>
          <w:b/>
          <w:bCs/>
          <w:i/>
          <w:iCs/>
        </w:rPr>
        <w:t xml:space="preserve"> </w:t>
      </w:r>
      <w:r w:rsidRPr="00637BCF">
        <w:rPr>
          <w:b/>
          <w:bCs/>
        </w:rPr>
        <w:t xml:space="preserve">Babası </w:t>
      </w:r>
      <w:proofErr w:type="spellStart"/>
      <w:r w:rsidRPr="00637BCF">
        <w:rPr>
          <w:b/>
          <w:bCs/>
        </w:rPr>
        <w:t>Nikkomachos</w:t>
      </w:r>
      <w:proofErr w:type="spellEnd"/>
      <w:r w:rsidRPr="00637BCF">
        <w:rPr>
          <w:b/>
          <w:bCs/>
        </w:rPr>
        <w:t xml:space="preserve">, Makedonya kral ailesinin doktoru ve aile dostudur. Aristo’nun ataları arasında da </w:t>
      </w:r>
      <w:proofErr w:type="gramStart"/>
      <w:r w:rsidRPr="00637BCF">
        <w:rPr>
          <w:b/>
          <w:bCs/>
        </w:rPr>
        <w:t>bir çok</w:t>
      </w:r>
      <w:proofErr w:type="gramEnd"/>
      <w:r w:rsidRPr="00637BCF">
        <w:rPr>
          <w:b/>
          <w:bCs/>
        </w:rPr>
        <w:t xml:space="preserve"> hekim vardır. Aristo 17 yaşındayken Platon’un Akademisi’ne girmiş ve hocasının ölümüne kadar 20 yıl boyunca onun derslerini dinlemiştir. Kendisi de M.Ö.335 tarihinde </w:t>
      </w:r>
      <w:proofErr w:type="spellStart"/>
      <w:r w:rsidRPr="00637BCF">
        <w:rPr>
          <w:b/>
          <w:bCs/>
        </w:rPr>
        <w:t>Lyceum</w:t>
      </w:r>
      <w:proofErr w:type="spellEnd"/>
      <w:r w:rsidRPr="00637BCF">
        <w:rPr>
          <w:b/>
          <w:bCs/>
        </w:rPr>
        <w:t xml:space="preserve"> adıyla bilinen felsefe okulunu ve daha sonra da </w:t>
      </w:r>
      <w:proofErr w:type="spellStart"/>
      <w:r w:rsidRPr="00637BCF">
        <w:rPr>
          <w:b/>
          <w:bCs/>
        </w:rPr>
        <w:t>Paripathos</w:t>
      </w:r>
      <w:proofErr w:type="spellEnd"/>
      <w:r w:rsidRPr="00637BCF">
        <w:rPr>
          <w:b/>
          <w:bCs/>
        </w:rPr>
        <w:t xml:space="preserve"> okulunu kurmuştur. Geniş bir bahçenin çevrelediği bu okulda öğretmenler </w:t>
      </w:r>
      <w:r w:rsidRPr="00637BCF">
        <w:rPr>
          <w:b/>
          <w:bCs/>
        </w:rPr>
        <w:lastRenderedPageBreak/>
        <w:t xml:space="preserve">öğrencilerle ağaçlar altında gezinerek tartışırlardı. </w:t>
      </w:r>
      <w:proofErr w:type="spellStart"/>
      <w:r w:rsidRPr="00637BCF">
        <w:rPr>
          <w:b/>
          <w:bCs/>
        </w:rPr>
        <w:t>Paripathos</w:t>
      </w:r>
      <w:proofErr w:type="spellEnd"/>
      <w:r w:rsidRPr="00637BCF">
        <w:rPr>
          <w:b/>
          <w:bCs/>
        </w:rPr>
        <w:t xml:space="preserve"> okulu, Aristo’nun ölümünden sonra da dağılmamış ve tıpkı Platon’un Akademisi gibi bilimsel ve felsefi düşüncenin merkezi olarak yüzyıllar boyu sürmüştür.</w:t>
      </w:r>
    </w:p>
    <w:p w:rsidR="00637BCF" w:rsidRPr="00637BCF" w:rsidRDefault="00637BCF" w:rsidP="00637BCF">
      <w:r w:rsidRPr="00637BCF">
        <w:rPr>
          <w:b/>
          <w:bCs/>
        </w:rPr>
        <w:t>e)      Diğer Toplumlarda Eğitim</w:t>
      </w:r>
      <w:r w:rsidRPr="00637BCF">
        <w:t xml:space="preserve"> </w:t>
      </w:r>
    </w:p>
    <w:p w:rsidR="00637BCF" w:rsidRPr="00637BCF" w:rsidRDefault="00637BCF" w:rsidP="00637BCF">
      <w:r w:rsidRPr="00637BCF">
        <w:t xml:space="preserve">     </w:t>
      </w:r>
      <w:r w:rsidRPr="00637BCF">
        <w:rPr>
          <w:b/>
          <w:bCs/>
        </w:rPr>
        <w:t xml:space="preserve">İlk çağlarda ve antik dönemde diğer uygar toplumlar olarak Sümerliler, İranlılar, İsrailliler ve orta çağa kadar uzanan Romalıların eğitim anlayışlarından da söz edilebilir.  Örneğin Romalılarda eğitim, teorikten ziyada uygulamada gerçek yerini bulmuştur. Başka bir ifade ile Romalılarda eğitim, pratik yaşama yöneliktir. Romalıların amacı, “iyi yurttaş” yetiştirmektir. İyi yurttaş, günlük yaşama başarı ile uyum sağlayabilen, görev ve sorumluluklarını bilen kişilerdir.  </w:t>
      </w:r>
    </w:p>
    <w:p w:rsidR="00637BCF" w:rsidRPr="00637BCF" w:rsidRDefault="00637BCF" w:rsidP="00637BCF">
      <w:r w:rsidRPr="00637BCF">
        <w:rPr>
          <w:b/>
          <w:bCs/>
        </w:rPr>
        <w:t>e)      Diğer Toplumlarda Eğitim</w:t>
      </w:r>
      <w:r w:rsidRPr="00637BCF">
        <w:t xml:space="preserve"> </w:t>
      </w:r>
    </w:p>
    <w:p w:rsidR="00637BCF" w:rsidRPr="00637BCF" w:rsidRDefault="00637BCF" w:rsidP="00637BCF">
      <w:r w:rsidRPr="00637BCF">
        <w:rPr>
          <w:b/>
          <w:bCs/>
        </w:rPr>
        <w:t xml:space="preserve">Romalılar, eğitim sistemlerini oluştururken antik dönem filozoflarının düşüncelerinden yararlanmış, ancak eğitim konusunda yeni bir teori oluşturmamışlardır. Romalıların en önemli eğitimcilerinden biri </w:t>
      </w:r>
      <w:proofErr w:type="spellStart"/>
      <w:r w:rsidRPr="00637BCF">
        <w:rPr>
          <w:b/>
          <w:bCs/>
        </w:rPr>
        <w:t>Cicero</w:t>
      </w:r>
      <w:proofErr w:type="spellEnd"/>
      <w:r w:rsidRPr="00637BCF">
        <w:rPr>
          <w:b/>
          <w:bCs/>
        </w:rPr>
        <w:t xml:space="preserve"> (M.Ö.106- M.Ö.43)’dur. </w:t>
      </w:r>
      <w:proofErr w:type="spellStart"/>
      <w:r w:rsidRPr="00637BCF">
        <w:rPr>
          <w:b/>
          <w:bCs/>
        </w:rPr>
        <w:t>Cicero</w:t>
      </w:r>
      <w:proofErr w:type="spellEnd"/>
      <w:r w:rsidRPr="00637BCF">
        <w:rPr>
          <w:b/>
          <w:bCs/>
        </w:rPr>
        <w:t>, aynı zamanda Roma’nın en ünlü hatibidir.</w:t>
      </w:r>
    </w:p>
    <w:p w:rsidR="00637BCF" w:rsidRPr="00637BCF" w:rsidRDefault="00637BCF" w:rsidP="00637BCF">
      <w:r w:rsidRPr="00637BCF">
        <w:t xml:space="preserve">    </w:t>
      </w:r>
    </w:p>
    <w:p w:rsidR="00637BCF" w:rsidRPr="00637BCF" w:rsidRDefault="00637BCF" w:rsidP="00637BCF">
      <w:r w:rsidRPr="00637BCF">
        <w:rPr>
          <w:b/>
          <w:bCs/>
        </w:rPr>
        <w:t>Orta Çağda Eğitim</w:t>
      </w:r>
      <w:r w:rsidRPr="00637BCF">
        <w:t xml:space="preserve"> </w:t>
      </w:r>
    </w:p>
    <w:p w:rsidR="00637BCF" w:rsidRPr="00637BCF" w:rsidRDefault="00637BCF" w:rsidP="00637BCF">
      <w:r w:rsidRPr="00637BCF">
        <w:t xml:space="preserve">     </w:t>
      </w:r>
      <w:r w:rsidRPr="00637BCF">
        <w:rPr>
          <w:b/>
          <w:bCs/>
        </w:rPr>
        <w:t>Orta Çağ; M.S. 476’da Roma İmparatorluğunun yıkılışı ile başlamış, Rönesans’ın başlangıcı olarak kabul edilen 1500’lü yıllara kadar sürmüştür. Bu zaman dilimi, aynı zamanda dünyaya egemen olan iki büyük dinin gelişimine rastlar. Dolayısı ile bu bin yıllık süredeki eğitim ve düşünce hareketleri de iki büyük dinin etkisi altında kalmıştır.</w:t>
      </w:r>
    </w:p>
    <w:p w:rsidR="00637BCF" w:rsidRPr="00637BCF" w:rsidRDefault="00637BCF" w:rsidP="00637BCF"/>
    <w:p w:rsidR="00637BCF" w:rsidRPr="00637BCF" w:rsidRDefault="00637BCF" w:rsidP="00637BCF">
      <w:r w:rsidRPr="00637BCF">
        <w:t xml:space="preserve">     </w:t>
      </w:r>
      <w:r w:rsidRPr="00637BCF">
        <w:rPr>
          <w:b/>
          <w:bCs/>
        </w:rPr>
        <w:t>a)      Orta Çağ Avrupa’sında Eğitim</w:t>
      </w:r>
    </w:p>
    <w:p w:rsidR="00637BCF" w:rsidRPr="00637BCF" w:rsidRDefault="00637BCF" w:rsidP="00637BCF">
      <w:r w:rsidRPr="00637BCF">
        <w:rPr>
          <w:b/>
          <w:bCs/>
        </w:rPr>
        <w:t xml:space="preserve">       Avrupa’da Antik kültür, Hıristiyanlık süzgecinden geçirilerek yeniden yorumlanmış ve “</w:t>
      </w:r>
      <w:proofErr w:type="gramStart"/>
      <w:r w:rsidRPr="00637BCF">
        <w:rPr>
          <w:b/>
          <w:bCs/>
        </w:rPr>
        <w:t>skolastik</w:t>
      </w:r>
      <w:proofErr w:type="gramEnd"/>
      <w:r w:rsidRPr="00637BCF">
        <w:rPr>
          <w:b/>
          <w:bCs/>
        </w:rPr>
        <w:t xml:space="preserve"> düşünce” ortaya çıkmıştır. Platon ve Aristo’nun düşünceleri, bir yandan Hıristiyanlık süzgecinden geçirilip resmi ideolojiye dönüşürken diğer yandan ilginç bir şekilde yasaklanmıştır. </w:t>
      </w:r>
    </w:p>
    <w:p w:rsidR="00637BCF" w:rsidRPr="00637BCF" w:rsidRDefault="00637BCF" w:rsidP="00637BCF">
      <w:r w:rsidRPr="00637BCF">
        <w:rPr>
          <w:b/>
          <w:bCs/>
        </w:rPr>
        <w:t>b)      Orta Çağ Asya’sında Eğitim</w:t>
      </w:r>
      <w:r w:rsidRPr="00637BCF">
        <w:t xml:space="preserve"> </w:t>
      </w:r>
    </w:p>
    <w:p w:rsidR="00637BCF" w:rsidRPr="00637BCF" w:rsidRDefault="00637BCF" w:rsidP="00637BCF">
      <w:r w:rsidRPr="00637BCF">
        <w:t xml:space="preserve">     </w:t>
      </w:r>
      <w:r w:rsidRPr="00637BCF">
        <w:rPr>
          <w:b/>
          <w:bCs/>
        </w:rPr>
        <w:t xml:space="preserve">Orta Çağ İslâm dünyasında düşünürler, antik çağ filozoflarının Arapçaya çevrilen eserlerini yorumlamışlar ve bunlara benzer eserler vermişlerdir. </w:t>
      </w:r>
      <w:proofErr w:type="spellStart"/>
      <w:r w:rsidRPr="00637BCF">
        <w:rPr>
          <w:b/>
          <w:bCs/>
        </w:rPr>
        <w:t>Farabi</w:t>
      </w:r>
      <w:proofErr w:type="spellEnd"/>
      <w:r w:rsidRPr="00637BCF">
        <w:rPr>
          <w:b/>
          <w:bCs/>
        </w:rPr>
        <w:t xml:space="preserve">, </w:t>
      </w:r>
      <w:proofErr w:type="spellStart"/>
      <w:r w:rsidRPr="00637BCF">
        <w:rPr>
          <w:b/>
          <w:bCs/>
        </w:rPr>
        <w:t>Biruni</w:t>
      </w:r>
      <w:proofErr w:type="spellEnd"/>
      <w:r w:rsidRPr="00637BCF">
        <w:rPr>
          <w:b/>
          <w:bCs/>
        </w:rPr>
        <w:t xml:space="preserve">, </w:t>
      </w:r>
      <w:proofErr w:type="spellStart"/>
      <w:r w:rsidRPr="00637BCF">
        <w:rPr>
          <w:b/>
          <w:bCs/>
        </w:rPr>
        <w:t>İbn</w:t>
      </w:r>
      <w:proofErr w:type="spellEnd"/>
      <w:r w:rsidRPr="00637BCF">
        <w:rPr>
          <w:b/>
          <w:bCs/>
        </w:rPr>
        <w:t xml:space="preserve"> Sina, </w:t>
      </w:r>
      <w:proofErr w:type="spellStart"/>
      <w:r w:rsidRPr="00637BCF">
        <w:rPr>
          <w:b/>
          <w:bCs/>
        </w:rPr>
        <w:t>İbn</w:t>
      </w:r>
      <w:proofErr w:type="spellEnd"/>
      <w:r w:rsidRPr="00637BCF">
        <w:rPr>
          <w:b/>
          <w:bCs/>
        </w:rPr>
        <w:t xml:space="preserve"> Rüşt, </w:t>
      </w:r>
      <w:proofErr w:type="spellStart"/>
      <w:r w:rsidRPr="00637BCF">
        <w:rPr>
          <w:b/>
          <w:bCs/>
        </w:rPr>
        <w:t>İbn</w:t>
      </w:r>
      <w:proofErr w:type="spellEnd"/>
      <w:r w:rsidRPr="00637BCF">
        <w:rPr>
          <w:b/>
          <w:bCs/>
        </w:rPr>
        <w:t xml:space="preserve"> Haldun, Gazali… </w:t>
      </w:r>
      <w:proofErr w:type="gramStart"/>
      <w:r w:rsidRPr="00637BCF">
        <w:rPr>
          <w:b/>
          <w:bCs/>
        </w:rPr>
        <w:t>eğitimci</w:t>
      </w:r>
      <w:proofErr w:type="gramEnd"/>
      <w:r w:rsidRPr="00637BCF">
        <w:rPr>
          <w:b/>
          <w:bCs/>
        </w:rPr>
        <w:t xml:space="preserve"> ve düşünürlerden ilk akla gelenlerdir. Bunların eğitime yönelik görüşlerinde, İslâm dininin öğretileri ile antik filozofların düşüncelerinin harmanlandığını görüyoruz. </w:t>
      </w:r>
      <w:r w:rsidRPr="00637BCF">
        <w:rPr>
          <w:b/>
          <w:bCs/>
          <w:i/>
          <w:iCs/>
          <w:u w:val="single"/>
        </w:rPr>
        <w:t xml:space="preserve">Eğitimin biçimlenmesinde dinsel amaç etkili olmakla birlikte Batı’daki biçimiyle tam bir </w:t>
      </w:r>
      <w:proofErr w:type="gramStart"/>
      <w:r w:rsidRPr="00637BCF">
        <w:rPr>
          <w:b/>
          <w:bCs/>
          <w:i/>
          <w:iCs/>
          <w:u w:val="single"/>
        </w:rPr>
        <w:t>skolastik</w:t>
      </w:r>
      <w:proofErr w:type="gramEnd"/>
      <w:r w:rsidRPr="00637BCF">
        <w:rPr>
          <w:b/>
          <w:bCs/>
          <w:i/>
          <w:iCs/>
          <w:u w:val="single"/>
        </w:rPr>
        <w:t xml:space="preserve"> düşünceden söz edilemez. Çünkü İslâm okullarında dini öğretilerin akıl yoluyla doğrulama çabasında ısrarcı bir yol izlenmemiştir.</w:t>
      </w:r>
    </w:p>
    <w:p w:rsidR="00637BCF" w:rsidRPr="00637BCF" w:rsidRDefault="00637BCF" w:rsidP="00637BCF">
      <w:r w:rsidRPr="00637BCF">
        <w:rPr>
          <w:b/>
          <w:bCs/>
        </w:rPr>
        <w:t>Rönesans ve Aydınlanma Dönemlerinde Eğitim</w:t>
      </w:r>
      <w:r w:rsidRPr="00637BCF">
        <w:t xml:space="preserve"> </w:t>
      </w:r>
    </w:p>
    <w:p w:rsidR="00637BCF" w:rsidRPr="00637BCF" w:rsidRDefault="00637BCF" w:rsidP="00637BCF">
      <w:r w:rsidRPr="00637BCF">
        <w:t xml:space="preserve">    </w:t>
      </w:r>
      <w:r w:rsidRPr="00637BCF">
        <w:rPr>
          <w:b/>
          <w:bCs/>
        </w:rPr>
        <w:t xml:space="preserve">Bu dönemler, Batı’nın tarihiyle ilgili gelişmeleri ifade etmek için kullanılır. Rönesans dönemi, genellikle 15. ve 16. yüzyıllar olarak bilinir ve Orta Çağın bitiminden sonra başlar. 1739 Fransız </w:t>
      </w:r>
      <w:proofErr w:type="spellStart"/>
      <w:r w:rsidRPr="00637BCF">
        <w:rPr>
          <w:b/>
          <w:bCs/>
        </w:rPr>
        <w:lastRenderedPageBreak/>
        <w:t>ihtilalinden</w:t>
      </w:r>
      <w:proofErr w:type="spellEnd"/>
      <w:r w:rsidRPr="00637BCF">
        <w:rPr>
          <w:b/>
          <w:bCs/>
        </w:rPr>
        <w:t xml:space="preserve"> sonraki yüzyıl, 18. yüzyıldan sonra ortaya çıkan gelişmeler aydınlanma dönemi olarak adlandırılabilir. Bu dönemler, ülkelerin gelişmişlik düzeyine göre değişir. Bir yerde Rönesans hareketleri daha yeni başlamışken diğer bir yerde aydınlanma dönemine geçilmiş olabilir.</w:t>
      </w:r>
      <w:r w:rsidRPr="00637BCF">
        <w:t xml:space="preserve"> </w:t>
      </w:r>
      <w:r w:rsidRPr="00637BCF">
        <w:rPr>
          <w:b/>
          <w:bCs/>
          <w:i/>
          <w:iCs/>
          <w:u w:val="single"/>
        </w:rPr>
        <w:t xml:space="preserve">Bu dönemi hümanizm, reform ve aydınlanma akımları çerçevesi içinde betimleyeceğiz.  </w:t>
      </w:r>
    </w:p>
    <w:p w:rsidR="00637BCF" w:rsidRPr="00637BCF" w:rsidRDefault="00637BCF" w:rsidP="00637BCF">
      <w:r w:rsidRPr="00637BCF">
        <w:rPr>
          <w:b/>
          <w:bCs/>
        </w:rPr>
        <w:t>a)      Hümanizm Dönemi ve Eğitim</w:t>
      </w:r>
      <w:r w:rsidRPr="00637BCF">
        <w:t xml:space="preserve"> </w:t>
      </w:r>
    </w:p>
    <w:p w:rsidR="00637BCF" w:rsidRPr="00637BCF" w:rsidRDefault="00637BCF" w:rsidP="00637BCF">
      <w:r w:rsidRPr="00637BCF">
        <w:t xml:space="preserve">    </w:t>
      </w:r>
      <w:r w:rsidRPr="00637BCF">
        <w:rPr>
          <w:b/>
          <w:bCs/>
        </w:rPr>
        <w:t xml:space="preserve">Rönesans’tan ayrı düşünülemeyen düşünce akımı  “Hümanizm”dir. Rönesans ile antik çağın güzel sanatlar akımlarının yeniden canlandırılması anlaşılırken, hümanizm ile daha çok antik çağın edebi ve düşünsel yönden yeniden yaşanılması anlaşılır. </w:t>
      </w:r>
      <w:r w:rsidRPr="00637BCF">
        <w:rPr>
          <w:b/>
          <w:bCs/>
          <w:i/>
          <w:iCs/>
          <w:u w:val="single"/>
        </w:rPr>
        <w:t xml:space="preserve">Gerçekte her iki akım birbirine sıkı sıkıya bağlıdır. </w:t>
      </w:r>
      <w:r w:rsidRPr="00637BCF">
        <w:rPr>
          <w:b/>
          <w:bCs/>
        </w:rPr>
        <w:t xml:space="preserve">Hümanizm, din adına insanı küçülten ve dünyayı hor gören zihniyetlere karşı çıkan, her türlü bağnazlığın karşısına dikilen bir harekettir. Hümanistler için başlıca problem, insanın düşünce yönünden yeniden şekillendirilmesidir. </w:t>
      </w:r>
    </w:p>
    <w:p w:rsidR="00637BCF" w:rsidRPr="00637BCF" w:rsidRDefault="00637BCF" w:rsidP="00637BCF">
      <w:r w:rsidRPr="00637BCF">
        <w:rPr>
          <w:b/>
          <w:bCs/>
        </w:rPr>
        <w:t>Hümanizmin bu eğitim ideali çok yönlü yaratıcı bir düşünce olup amacı “Evrensel İnsanın” ortaya çıkartılmasıdır. Ancak bu eğitim ideali ister istemez aristokratik bir karakter kazanmaktadır. Çünkü bu eğitim ideali okullarda çocuklara kazandırılacak bir şey olmaktan çıkmakta ancak edebiyatçılar ve sanatkârlar için birer ideal olmaktadır. Bu yüzden hümanizm, okullar yolu ile değil kültürel hayat yolu ile kendini geliştirmiştir.</w:t>
      </w:r>
    </w:p>
    <w:p w:rsidR="00637BCF" w:rsidRPr="00637BCF" w:rsidRDefault="00637BCF" w:rsidP="00637BCF">
      <w:r w:rsidRPr="00637BCF">
        <w:rPr>
          <w:b/>
          <w:bCs/>
        </w:rPr>
        <w:t>b)      Reform Dönemi ve Eğitim</w:t>
      </w:r>
      <w:r w:rsidRPr="00637BCF">
        <w:t xml:space="preserve"> </w:t>
      </w:r>
    </w:p>
    <w:p w:rsidR="00637BCF" w:rsidRPr="00637BCF" w:rsidRDefault="00637BCF" w:rsidP="00637BCF">
      <w:r w:rsidRPr="00637BCF">
        <w:t xml:space="preserve">       </w:t>
      </w:r>
      <w:r w:rsidRPr="00637BCF">
        <w:rPr>
          <w:b/>
          <w:bCs/>
        </w:rPr>
        <w:t xml:space="preserve">Rönesans’la kilisenin otoritesi sarsılmış ve dinde yeni bir reform hareketi başlamıştır. Protestanlığın kurucusu Martin </w:t>
      </w:r>
      <w:proofErr w:type="spellStart"/>
      <w:r w:rsidRPr="00637BCF">
        <w:rPr>
          <w:b/>
          <w:bCs/>
        </w:rPr>
        <w:t>Luther</w:t>
      </w:r>
      <w:proofErr w:type="spellEnd"/>
      <w:r w:rsidRPr="00637BCF">
        <w:rPr>
          <w:b/>
          <w:bCs/>
        </w:rPr>
        <w:t xml:space="preserve"> (1483-1546) ile sembolize olan bir akımdır. Reform dine ya da kiliseye yönelik iyileştirme hareketleridir. </w:t>
      </w:r>
    </w:p>
    <w:p w:rsidR="00637BCF" w:rsidRPr="00637BCF" w:rsidRDefault="00637BCF" w:rsidP="00637BCF">
      <w:r w:rsidRPr="00637BCF">
        <w:rPr>
          <w:b/>
          <w:bCs/>
        </w:rPr>
        <w:t>e)      Aydınlanma Dönemi ve Eğitim</w:t>
      </w:r>
      <w:r w:rsidRPr="00637BCF">
        <w:t xml:space="preserve"> </w:t>
      </w:r>
    </w:p>
    <w:p w:rsidR="00637BCF" w:rsidRPr="00637BCF" w:rsidRDefault="00637BCF" w:rsidP="00637BCF">
      <w:r w:rsidRPr="00637BCF">
        <w:t xml:space="preserve">      </w:t>
      </w:r>
      <w:r w:rsidRPr="00637BCF">
        <w:rPr>
          <w:b/>
          <w:bCs/>
        </w:rPr>
        <w:t xml:space="preserve">18. yüzyıldan 20. yüzyıla kadar geçen süre aydınlanma dönemi olarak betimlenebilir. Başlangıcı aslında 17. yüzyılda </w:t>
      </w:r>
      <w:proofErr w:type="spellStart"/>
      <w:r w:rsidRPr="00637BCF">
        <w:rPr>
          <w:b/>
          <w:bCs/>
        </w:rPr>
        <w:t>metod</w:t>
      </w:r>
      <w:proofErr w:type="spellEnd"/>
      <w:r w:rsidRPr="00637BCF">
        <w:rPr>
          <w:b/>
          <w:bCs/>
        </w:rPr>
        <w:t xml:space="preserve"> çağı olarak adlandırdığımız gelişmelerdir. Aydınlanma döneminde eğitimin amacı, çocuğu öteki dünyadan çok, bu dünyaya hazırlamaktır. İyimser görüşe sahip aydınlanma dönemi eğitimcileri akılcı düşünceye bağlıdırlar. </w:t>
      </w:r>
    </w:p>
    <w:p w:rsidR="00637BCF" w:rsidRPr="00637BCF" w:rsidRDefault="00637BCF" w:rsidP="00637BCF">
      <w:r w:rsidRPr="00637BCF">
        <w:rPr>
          <w:b/>
          <w:bCs/>
        </w:rPr>
        <w:t>      Aydınlanma Dönemi ve Eğitim</w:t>
      </w:r>
      <w:r w:rsidRPr="00637BCF">
        <w:t xml:space="preserve"> </w:t>
      </w:r>
    </w:p>
    <w:p w:rsidR="00637BCF" w:rsidRPr="00637BCF" w:rsidRDefault="00637BCF" w:rsidP="00637BCF">
      <w:r w:rsidRPr="00637BCF">
        <w:rPr>
          <w:b/>
          <w:bCs/>
        </w:rPr>
        <w:t xml:space="preserve">Bu dönemin ilk önemli eğitimcileri J. J. Rousseau, H. </w:t>
      </w:r>
      <w:proofErr w:type="spellStart"/>
      <w:r w:rsidRPr="00637BCF">
        <w:rPr>
          <w:b/>
          <w:bCs/>
        </w:rPr>
        <w:t>Peztalozzi</w:t>
      </w:r>
      <w:proofErr w:type="spellEnd"/>
      <w:r w:rsidRPr="00637BCF">
        <w:rPr>
          <w:b/>
          <w:bCs/>
        </w:rPr>
        <w:t>, İ. Kant gibi eğitimcilerdir. Bu dönem eğitimcileri ile birlikte eğitim kurumu, bilimsel bir nitelik kazanmaya başlamıştır. Çünkü bu düşünürlerle birlikte çocuğun ve öğrenmenin doğası, araştırılmaya başlanmış; deneme okulları kurulmuş ve öğrenmeye dönük yeni teoriler ortaya atılmıştır.</w:t>
      </w:r>
    </w:p>
    <w:p w:rsidR="00637BCF" w:rsidRPr="00637BCF" w:rsidRDefault="00637BCF" w:rsidP="00637BCF">
      <w:r w:rsidRPr="00637BCF">
        <w:rPr>
          <w:b/>
          <w:bCs/>
          <w:i/>
          <w:iCs/>
          <w:u w:val="single"/>
        </w:rPr>
        <w:t>18. yüzyılın sonu ve 19. yüzyılın başında ortaya çıkan başlıca eğitim akımları şunlardır</w:t>
      </w:r>
      <w:r w:rsidRPr="00637BCF">
        <w:rPr>
          <w:b/>
          <w:bCs/>
        </w:rPr>
        <w:t>:</w:t>
      </w:r>
    </w:p>
    <w:p w:rsidR="00637BCF" w:rsidRPr="00637BCF" w:rsidRDefault="00637BCF" w:rsidP="00637BCF">
      <w:r w:rsidRPr="00637BCF">
        <w:rPr>
          <w:b/>
          <w:bCs/>
        </w:rPr>
        <w:t>*Ulusçu eğitim</w:t>
      </w:r>
    </w:p>
    <w:p w:rsidR="00637BCF" w:rsidRPr="00637BCF" w:rsidRDefault="00637BCF" w:rsidP="00637BCF">
      <w:r w:rsidRPr="00637BCF">
        <w:rPr>
          <w:b/>
          <w:bCs/>
        </w:rPr>
        <w:t>*Estetik eğitim</w:t>
      </w:r>
    </w:p>
    <w:p w:rsidR="00637BCF" w:rsidRPr="00637BCF" w:rsidRDefault="00637BCF" w:rsidP="00637BCF">
      <w:r w:rsidRPr="00637BCF">
        <w:rPr>
          <w:b/>
          <w:bCs/>
        </w:rPr>
        <w:t>*Devletçi eğitim</w:t>
      </w:r>
    </w:p>
    <w:p w:rsidR="00637BCF" w:rsidRPr="00637BCF" w:rsidRDefault="00637BCF" w:rsidP="00637BCF">
      <w:r w:rsidRPr="00637BCF">
        <w:rPr>
          <w:b/>
          <w:bCs/>
        </w:rPr>
        <w:t>*Çok yönlü kişilik eğitimi</w:t>
      </w:r>
    </w:p>
    <w:p w:rsidR="00637BCF" w:rsidRPr="00637BCF" w:rsidRDefault="00637BCF" w:rsidP="00637BCF">
      <w:r w:rsidRPr="00637BCF">
        <w:rPr>
          <w:b/>
          <w:bCs/>
        </w:rPr>
        <w:lastRenderedPageBreak/>
        <w:t>*Özgürlükçü eğitim</w:t>
      </w:r>
    </w:p>
    <w:p w:rsidR="00637BCF" w:rsidRPr="00637BCF" w:rsidRDefault="00637BCF" w:rsidP="00637BCF">
      <w:r w:rsidRPr="00637BCF">
        <w:rPr>
          <w:b/>
          <w:bCs/>
        </w:rPr>
        <w:t>*Sosyalist eğitim</w:t>
      </w:r>
    </w:p>
    <w:p w:rsidR="00637BCF" w:rsidRPr="00637BCF" w:rsidRDefault="00637BCF" w:rsidP="00637BCF">
      <w:r w:rsidRPr="00637BCF">
        <w:rPr>
          <w:b/>
          <w:bCs/>
        </w:rPr>
        <w:t>*Pozitivist eğitim</w:t>
      </w:r>
    </w:p>
    <w:p w:rsidR="00637BCF" w:rsidRPr="00637BCF" w:rsidRDefault="00637BCF" w:rsidP="00637BCF">
      <w:r w:rsidRPr="00637BCF">
        <w:rPr>
          <w:b/>
          <w:bCs/>
        </w:rPr>
        <w:t>*</w:t>
      </w:r>
      <w:proofErr w:type="spellStart"/>
      <w:r w:rsidRPr="00637BCF">
        <w:rPr>
          <w:b/>
          <w:bCs/>
        </w:rPr>
        <w:t>İrrasyonalist</w:t>
      </w:r>
      <w:proofErr w:type="spellEnd"/>
      <w:r w:rsidRPr="00637BCF">
        <w:rPr>
          <w:b/>
          <w:bCs/>
        </w:rPr>
        <w:t xml:space="preserve"> eğitim</w:t>
      </w:r>
    </w:p>
    <w:p w:rsidR="00637BCF" w:rsidRPr="00637BCF" w:rsidRDefault="00637BCF" w:rsidP="00637BCF">
      <w:r w:rsidRPr="00637BCF">
        <w:t> </w:t>
      </w:r>
    </w:p>
    <w:p w:rsidR="00637BCF" w:rsidRPr="00637BCF" w:rsidRDefault="00637BCF" w:rsidP="00637BCF">
      <w:r w:rsidRPr="00637BCF">
        <w:rPr>
          <w:b/>
          <w:bCs/>
          <w:i/>
          <w:iCs/>
          <w:u w:val="single"/>
        </w:rPr>
        <w:t>20. yüzyılda eğitim akımları genel bir karakteristiğe bürünmüştür. Bu yüzyılda popüler olan akımlar, ortaya çıkış yıllarına göre şöyledir</w:t>
      </w:r>
      <w:r w:rsidRPr="00637BCF">
        <w:rPr>
          <w:b/>
          <w:bCs/>
        </w:rPr>
        <w:t>:</w:t>
      </w:r>
    </w:p>
    <w:p w:rsidR="00637BCF" w:rsidRPr="00637BCF" w:rsidRDefault="00637BCF" w:rsidP="00637BCF">
      <w:r w:rsidRPr="00637BCF">
        <w:rPr>
          <w:b/>
          <w:bCs/>
        </w:rPr>
        <w:t>*Sanat eğitimi akımı</w:t>
      </w:r>
    </w:p>
    <w:p w:rsidR="00637BCF" w:rsidRPr="00637BCF" w:rsidRDefault="00637BCF" w:rsidP="00637BCF">
      <w:r w:rsidRPr="00637BCF">
        <w:rPr>
          <w:b/>
          <w:bCs/>
        </w:rPr>
        <w:t>*Çocuktan hareket akımı</w:t>
      </w:r>
    </w:p>
    <w:p w:rsidR="00637BCF" w:rsidRPr="00637BCF" w:rsidRDefault="00637BCF" w:rsidP="00637BCF">
      <w:r w:rsidRPr="00637BCF">
        <w:rPr>
          <w:b/>
          <w:bCs/>
        </w:rPr>
        <w:t>*Kır eğitim yurdu eğitimi akımı</w:t>
      </w:r>
    </w:p>
    <w:p w:rsidR="00637BCF" w:rsidRPr="00637BCF" w:rsidRDefault="00637BCF" w:rsidP="00637BCF">
      <w:r w:rsidRPr="00637BCF">
        <w:rPr>
          <w:b/>
          <w:bCs/>
        </w:rPr>
        <w:t>*İş eğitimi akımı</w:t>
      </w:r>
    </w:p>
    <w:p w:rsidR="00637BCF" w:rsidRPr="00637BCF" w:rsidRDefault="00637BCF" w:rsidP="00637BCF">
      <w:r w:rsidRPr="00637BCF">
        <w:rPr>
          <w:b/>
          <w:bCs/>
        </w:rPr>
        <w:t>*Kolektif eğitim akımı</w:t>
      </w:r>
    </w:p>
    <w:p w:rsidR="00637BCF" w:rsidRPr="00637BCF" w:rsidRDefault="00637BCF" w:rsidP="00637BCF">
      <w:r w:rsidRPr="00637BCF">
        <w:t> </w:t>
      </w:r>
    </w:p>
    <w:p w:rsidR="00637BCF" w:rsidRPr="00637BCF" w:rsidRDefault="00637BCF" w:rsidP="00637BCF">
      <w:r w:rsidRPr="00637BCF">
        <w:rPr>
          <w:b/>
          <w:bCs/>
        </w:rPr>
        <w:t>Türklerde Eğitimin Tarihsel Temelleri</w:t>
      </w:r>
      <w:r w:rsidRPr="00637BCF">
        <w:t xml:space="preserve"> </w:t>
      </w:r>
    </w:p>
    <w:p w:rsidR="00637BCF" w:rsidRPr="00637BCF" w:rsidRDefault="00637BCF" w:rsidP="00637BCF">
      <w:r w:rsidRPr="00637BCF">
        <w:t xml:space="preserve">     </w:t>
      </w:r>
      <w:r w:rsidRPr="00637BCF">
        <w:rPr>
          <w:b/>
          <w:bCs/>
        </w:rPr>
        <w:t xml:space="preserve">Türklerin eğitim tarihi, tarihi bilinen ilk Türk toplumları ile başlar. Tarihte Türkler birçok devlet kurmuş ve medeniyetlere ev sahipliği yapmıştır. İlk Türk toplumları olarak Hunlar, Göktürkler, Uygurlar olarak bilinir. Bu kısımda, tarihte ilk Türk toplumlarından başlayarak </w:t>
      </w:r>
      <w:proofErr w:type="spellStart"/>
      <w:r w:rsidRPr="00637BCF">
        <w:rPr>
          <w:b/>
          <w:bCs/>
        </w:rPr>
        <w:t>Karahanlı</w:t>
      </w:r>
      <w:proofErr w:type="spellEnd"/>
      <w:r w:rsidRPr="00637BCF">
        <w:rPr>
          <w:b/>
          <w:bCs/>
        </w:rPr>
        <w:t>, Selçuklu, Osmanlı ve Türkiye Cumhuriyeti’nde eğitimin gelişimine değinilecektir. Bugünkü eğitimimizin yapısını ve sorunlarını daha iyi anlayabilmek için genel eğitim içerisinde Türk eğitiminin tarihsel gelişimi bilinmelidir.</w:t>
      </w:r>
    </w:p>
    <w:p w:rsidR="00637BCF" w:rsidRPr="00637BCF" w:rsidRDefault="00637BCF" w:rsidP="00637BCF">
      <w:r w:rsidRPr="00637BCF">
        <w:rPr>
          <w:b/>
          <w:bCs/>
        </w:rPr>
        <w:t> </w:t>
      </w:r>
    </w:p>
    <w:p w:rsidR="00637BCF" w:rsidRPr="00637BCF" w:rsidRDefault="00637BCF" w:rsidP="00637BCF">
      <w:r w:rsidRPr="00637BCF">
        <w:rPr>
          <w:b/>
          <w:bCs/>
        </w:rPr>
        <w:t>a)      İlk Türk Toplumlarında Eğitim</w:t>
      </w:r>
      <w:r w:rsidRPr="00637BCF">
        <w:t xml:space="preserve"> </w:t>
      </w:r>
    </w:p>
    <w:p w:rsidR="00637BCF" w:rsidRPr="00637BCF" w:rsidRDefault="00637BCF" w:rsidP="00637BCF">
      <w:r w:rsidRPr="00637BCF">
        <w:t xml:space="preserve">     </w:t>
      </w:r>
      <w:r w:rsidRPr="00637BCF">
        <w:rPr>
          <w:b/>
          <w:bCs/>
        </w:rPr>
        <w:t xml:space="preserve">İlk Türk toplumları ve devletleri olarak bilinen Hunlar, Göktürkler ve Uygurlarda eğitim biçimini yaşam koşulları belirlemiştir. Göçebe ve savaşçı olan Hunlarda (M.Ö. 220 – M. S. 455) savaş ve yöneticilik eğitimi söz konusudur. </w:t>
      </w:r>
      <w:r w:rsidRPr="00637BCF">
        <w:rPr>
          <w:b/>
          <w:bCs/>
          <w:i/>
          <w:iCs/>
          <w:u w:val="single"/>
        </w:rPr>
        <w:t xml:space="preserve">Yetiştirilmek istenen insan tipi cesur, kahraman ve bilge anlamına gelen “alp” insandır. </w:t>
      </w:r>
      <w:r w:rsidRPr="00637BCF">
        <w:rPr>
          <w:b/>
          <w:bCs/>
          <w:u w:val="single"/>
        </w:rPr>
        <w:t xml:space="preserve">Eğitimde, “töre” önemlidir. Töreyi belirleyen gelenek ve dinlerin eğitim üzerinde etkisi vardır. </w:t>
      </w:r>
      <w:r w:rsidRPr="00637BCF">
        <w:rPr>
          <w:b/>
          <w:bCs/>
          <w:i/>
          <w:iCs/>
          <w:u w:val="single"/>
        </w:rPr>
        <w:t>Hunlarda ve eski Türklerde “Şaman”lar yaygın eğitimci olarak görülebilir.</w:t>
      </w:r>
      <w:r w:rsidRPr="00637BCF">
        <w:rPr>
          <w:b/>
          <w:bCs/>
        </w:rPr>
        <w:t xml:space="preserve"> </w:t>
      </w:r>
      <w:r w:rsidRPr="00637BCF">
        <w:rPr>
          <w:b/>
          <w:bCs/>
          <w:i/>
          <w:iCs/>
          <w:u w:val="single"/>
        </w:rPr>
        <w:t>Çocukların ve gençlerin eğitiminden aile sorumludur.</w:t>
      </w:r>
    </w:p>
    <w:p w:rsidR="00637BCF" w:rsidRPr="00637BCF" w:rsidRDefault="00637BCF" w:rsidP="00637BCF">
      <w:r w:rsidRPr="00637BCF">
        <w:rPr>
          <w:b/>
          <w:bCs/>
        </w:rPr>
        <w:t>b)      Müslüman Türk Toplumlarında Eğitim</w:t>
      </w:r>
      <w:r w:rsidRPr="00637BCF">
        <w:t xml:space="preserve"> </w:t>
      </w:r>
    </w:p>
    <w:p w:rsidR="00637BCF" w:rsidRPr="00637BCF" w:rsidRDefault="00637BCF" w:rsidP="00637BCF">
      <w:r w:rsidRPr="00637BCF">
        <w:t xml:space="preserve">     </w:t>
      </w:r>
      <w:r w:rsidRPr="00637BCF">
        <w:rPr>
          <w:b/>
          <w:bCs/>
        </w:rPr>
        <w:t xml:space="preserve">751 Talas Savaşından sonra Türkler, Arapların Çinlilere galip gelmesiyle birlikte Müslüman olmaya başlamışlardır. İlk Müslüman Türk devleti </w:t>
      </w:r>
      <w:proofErr w:type="gramStart"/>
      <w:r w:rsidRPr="00637BCF">
        <w:rPr>
          <w:b/>
          <w:bCs/>
        </w:rPr>
        <w:t>İtil</w:t>
      </w:r>
      <w:proofErr w:type="gramEnd"/>
      <w:r w:rsidRPr="00637BCF">
        <w:rPr>
          <w:b/>
          <w:bCs/>
        </w:rPr>
        <w:t xml:space="preserve"> (Volga) Bulgar Devleti olmasına karşın Müslümanlık, </w:t>
      </w:r>
      <w:proofErr w:type="spellStart"/>
      <w:r w:rsidRPr="00637BCF">
        <w:rPr>
          <w:b/>
          <w:bCs/>
        </w:rPr>
        <w:t>Karahanlılar</w:t>
      </w:r>
      <w:proofErr w:type="spellEnd"/>
      <w:r w:rsidRPr="00637BCF">
        <w:rPr>
          <w:b/>
          <w:bCs/>
        </w:rPr>
        <w:t xml:space="preserve"> Devleti ile Türkler arasında yayılmaya başlamıştır. Türklerin </w:t>
      </w:r>
      <w:r w:rsidRPr="00637BCF">
        <w:rPr>
          <w:b/>
          <w:bCs/>
        </w:rPr>
        <w:lastRenderedPageBreak/>
        <w:t xml:space="preserve">Müslümanlaşmasıyla birlikte eğitim anlayışlarında da köklü değişiklikler olmuştur. </w:t>
      </w:r>
      <w:proofErr w:type="spellStart"/>
      <w:r w:rsidRPr="00637BCF">
        <w:rPr>
          <w:b/>
          <w:bCs/>
          <w:i/>
          <w:iCs/>
          <w:u w:val="single"/>
        </w:rPr>
        <w:t>Karahanlı</w:t>
      </w:r>
      <w:proofErr w:type="spellEnd"/>
      <w:r w:rsidRPr="00637BCF">
        <w:rPr>
          <w:b/>
          <w:bCs/>
          <w:i/>
          <w:iCs/>
          <w:u w:val="single"/>
        </w:rPr>
        <w:t>, Selçuklu ve Osmanlılarda eğitimin karakteristik özellikleri aşağı yukarı birbirine benzer.</w:t>
      </w:r>
    </w:p>
    <w:p w:rsidR="00637BCF" w:rsidRPr="00637BCF" w:rsidRDefault="00637BCF" w:rsidP="00637BCF">
      <w:proofErr w:type="spellStart"/>
      <w:r w:rsidRPr="00637BCF">
        <w:rPr>
          <w:b/>
          <w:bCs/>
        </w:rPr>
        <w:t>Karahanlılar</w:t>
      </w:r>
      <w:proofErr w:type="spellEnd"/>
      <w:r w:rsidRPr="00637BCF">
        <w:rPr>
          <w:b/>
          <w:bCs/>
        </w:rPr>
        <w:t xml:space="preserve">, </w:t>
      </w:r>
      <w:proofErr w:type="spellStart"/>
      <w:proofErr w:type="gramStart"/>
      <w:r w:rsidRPr="00637BCF">
        <w:rPr>
          <w:b/>
          <w:bCs/>
        </w:rPr>
        <w:t>Samanoğulları</w:t>
      </w:r>
      <w:proofErr w:type="spellEnd"/>
      <w:r w:rsidRPr="00637BCF">
        <w:rPr>
          <w:b/>
          <w:bCs/>
        </w:rPr>
        <w:t>,</w:t>
      </w:r>
      <w:proofErr w:type="gramEnd"/>
      <w:r w:rsidRPr="00637BCF">
        <w:rPr>
          <w:b/>
          <w:bCs/>
        </w:rPr>
        <w:t xml:space="preserve"> ve </w:t>
      </w:r>
      <w:proofErr w:type="spellStart"/>
      <w:r w:rsidRPr="00637BCF">
        <w:rPr>
          <w:b/>
          <w:bCs/>
        </w:rPr>
        <w:t>Gazneliler’den</w:t>
      </w:r>
      <w:proofErr w:type="spellEnd"/>
      <w:r w:rsidRPr="00637BCF">
        <w:rPr>
          <w:b/>
          <w:bCs/>
        </w:rPr>
        <w:t xml:space="preserve"> itibaren İslâm Türk Devletlerinde medreseleri merkeze alan belirli bir eğitim politikası izlenmeye başlamıştır. Medreseler, Türk hükümdarlarının eğitime olan ilgileri ile Semerkant, Buhara, Taşkent, </w:t>
      </w:r>
      <w:proofErr w:type="spellStart"/>
      <w:r w:rsidRPr="00637BCF">
        <w:rPr>
          <w:b/>
          <w:bCs/>
        </w:rPr>
        <w:t>Balasagun</w:t>
      </w:r>
      <w:proofErr w:type="spellEnd"/>
      <w:r w:rsidRPr="00637BCF">
        <w:rPr>
          <w:b/>
          <w:bCs/>
        </w:rPr>
        <w:t xml:space="preserve">, </w:t>
      </w:r>
      <w:proofErr w:type="spellStart"/>
      <w:r w:rsidRPr="00637BCF">
        <w:rPr>
          <w:b/>
          <w:bCs/>
        </w:rPr>
        <w:t>Yarkent</w:t>
      </w:r>
      <w:proofErr w:type="spellEnd"/>
      <w:r w:rsidRPr="00637BCF">
        <w:rPr>
          <w:b/>
          <w:bCs/>
        </w:rPr>
        <w:t xml:space="preserve">, </w:t>
      </w:r>
      <w:proofErr w:type="spellStart"/>
      <w:r w:rsidRPr="00637BCF">
        <w:rPr>
          <w:b/>
          <w:bCs/>
        </w:rPr>
        <w:t>Kaşgar</w:t>
      </w:r>
      <w:proofErr w:type="spellEnd"/>
      <w:r w:rsidRPr="00637BCF">
        <w:rPr>
          <w:b/>
          <w:bCs/>
        </w:rPr>
        <w:t xml:space="preserve">, </w:t>
      </w:r>
      <w:proofErr w:type="spellStart"/>
      <w:r w:rsidRPr="00637BCF">
        <w:rPr>
          <w:b/>
          <w:bCs/>
        </w:rPr>
        <w:t>Belh</w:t>
      </w:r>
      <w:proofErr w:type="spellEnd"/>
      <w:r w:rsidRPr="00637BCF">
        <w:rPr>
          <w:b/>
          <w:bCs/>
        </w:rPr>
        <w:t xml:space="preserve">, </w:t>
      </w:r>
      <w:proofErr w:type="spellStart"/>
      <w:r w:rsidRPr="00637BCF">
        <w:rPr>
          <w:b/>
          <w:bCs/>
        </w:rPr>
        <w:t>Nişabur</w:t>
      </w:r>
      <w:proofErr w:type="spellEnd"/>
      <w:r w:rsidRPr="00637BCF">
        <w:rPr>
          <w:b/>
          <w:bCs/>
        </w:rPr>
        <w:t xml:space="preserve">, </w:t>
      </w:r>
      <w:proofErr w:type="spellStart"/>
      <w:r w:rsidRPr="00637BCF">
        <w:rPr>
          <w:b/>
          <w:bCs/>
        </w:rPr>
        <w:t>Gazne</w:t>
      </w:r>
      <w:proofErr w:type="spellEnd"/>
      <w:r w:rsidRPr="00637BCF">
        <w:rPr>
          <w:b/>
          <w:bCs/>
        </w:rPr>
        <w:t xml:space="preserve">, </w:t>
      </w:r>
      <w:proofErr w:type="spellStart"/>
      <w:r w:rsidRPr="00637BCF">
        <w:rPr>
          <w:b/>
          <w:bCs/>
        </w:rPr>
        <w:t>Huttalan</w:t>
      </w:r>
      <w:proofErr w:type="spellEnd"/>
      <w:r w:rsidRPr="00637BCF">
        <w:rPr>
          <w:b/>
          <w:bCs/>
        </w:rPr>
        <w:t xml:space="preserve"> gibi Türk kentlerinde kısa sürede yaygınlaşmış ve bu kentler ilim yuvası haline gelerek halkın bilgi ve kültür düzeyi yükselmiştir. Türkler arasında </w:t>
      </w:r>
      <w:proofErr w:type="spellStart"/>
      <w:r w:rsidRPr="00637BCF">
        <w:rPr>
          <w:b/>
          <w:bCs/>
        </w:rPr>
        <w:t>Farabi</w:t>
      </w:r>
      <w:proofErr w:type="spellEnd"/>
      <w:r w:rsidRPr="00637BCF">
        <w:rPr>
          <w:b/>
          <w:bCs/>
        </w:rPr>
        <w:t xml:space="preserve">, </w:t>
      </w:r>
      <w:proofErr w:type="spellStart"/>
      <w:r w:rsidRPr="00637BCF">
        <w:rPr>
          <w:b/>
          <w:bCs/>
        </w:rPr>
        <w:t>Birûnî</w:t>
      </w:r>
      <w:proofErr w:type="spellEnd"/>
      <w:r w:rsidRPr="00637BCF">
        <w:rPr>
          <w:b/>
          <w:bCs/>
        </w:rPr>
        <w:t xml:space="preserve">, </w:t>
      </w:r>
      <w:proofErr w:type="spellStart"/>
      <w:r w:rsidRPr="00637BCF">
        <w:rPr>
          <w:b/>
          <w:bCs/>
        </w:rPr>
        <w:t>İbni</w:t>
      </w:r>
      <w:proofErr w:type="spellEnd"/>
      <w:r w:rsidRPr="00637BCF">
        <w:rPr>
          <w:b/>
          <w:bCs/>
        </w:rPr>
        <w:t xml:space="preserve"> Sina, </w:t>
      </w:r>
      <w:proofErr w:type="spellStart"/>
      <w:r w:rsidRPr="00637BCF">
        <w:rPr>
          <w:b/>
          <w:bCs/>
        </w:rPr>
        <w:t>İbni</w:t>
      </w:r>
      <w:proofErr w:type="spellEnd"/>
      <w:r w:rsidRPr="00637BCF">
        <w:rPr>
          <w:b/>
          <w:bCs/>
        </w:rPr>
        <w:t xml:space="preserve"> Kesir, </w:t>
      </w:r>
      <w:proofErr w:type="spellStart"/>
      <w:r w:rsidRPr="00637BCF">
        <w:rPr>
          <w:b/>
          <w:bCs/>
        </w:rPr>
        <w:t>Balasagunlu</w:t>
      </w:r>
      <w:proofErr w:type="spellEnd"/>
      <w:r w:rsidRPr="00637BCF">
        <w:rPr>
          <w:b/>
          <w:bCs/>
        </w:rPr>
        <w:t xml:space="preserve"> Yusuf, </w:t>
      </w:r>
      <w:proofErr w:type="spellStart"/>
      <w:r w:rsidRPr="00637BCF">
        <w:rPr>
          <w:b/>
          <w:bCs/>
        </w:rPr>
        <w:t>Kaşgarlı</w:t>
      </w:r>
      <w:proofErr w:type="spellEnd"/>
      <w:r w:rsidRPr="00637BCF">
        <w:rPr>
          <w:b/>
          <w:bCs/>
        </w:rPr>
        <w:t xml:space="preserve"> Mahmut, Ahmet </w:t>
      </w:r>
      <w:proofErr w:type="spellStart"/>
      <w:r w:rsidRPr="00637BCF">
        <w:rPr>
          <w:b/>
          <w:bCs/>
        </w:rPr>
        <w:t>Yesevî</w:t>
      </w:r>
      <w:proofErr w:type="spellEnd"/>
      <w:r w:rsidRPr="00637BCF">
        <w:rPr>
          <w:b/>
          <w:bCs/>
        </w:rPr>
        <w:t xml:space="preserve">, gibi ünü günümüze kadar gelen bilim adamları yetişmiştir. </w:t>
      </w:r>
      <w:r w:rsidRPr="00637BCF">
        <w:rPr>
          <w:b/>
          <w:bCs/>
          <w:i/>
          <w:iCs/>
          <w:u w:val="single"/>
        </w:rPr>
        <w:t>Bu bilim adamları aynı zamanda döneminin önemli eğitimcilerindendir.</w:t>
      </w:r>
    </w:p>
    <w:p w:rsidR="00637BCF" w:rsidRPr="00637BCF" w:rsidRDefault="00637BCF" w:rsidP="00637BCF">
      <w:r w:rsidRPr="00637BCF">
        <w:rPr>
          <w:b/>
          <w:bCs/>
        </w:rPr>
        <w:t xml:space="preserve">Osmanlı Devleti’nde (1299 – 1922) eğitim, kendisinden önceki Müslüman Türk Devletlerindekine benzer bir gelişme göstermiştir.  Ancak bazı farklar da yok değildir. Çünkü Osmanlı Devleti geniş topraklara ve medeniyete sahip bir </w:t>
      </w:r>
      <w:proofErr w:type="gramStart"/>
      <w:r w:rsidRPr="00637BCF">
        <w:rPr>
          <w:b/>
          <w:bCs/>
        </w:rPr>
        <w:t>İmparatorluktu</w:t>
      </w:r>
      <w:proofErr w:type="gramEnd"/>
      <w:r w:rsidRPr="00637BCF">
        <w:rPr>
          <w:b/>
          <w:bCs/>
        </w:rPr>
        <w:t xml:space="preserve">. İmparatorluğun eğitim kurumlarının şekillenmesinde, üzerinde yaşadığı toprakların kültürleri ve kendisinden önceki devletlerin eğitim sistemleri etkili olmuştur. </w:t>
      </w:r>
      <w:r w:rsidRPr="00637BCF">
        <w:rPr>
          <w:b/>
          <w:bCs/>
          <w:i/>
          <w:iCs/>
          <w:u w:val="single"/>
        </w:rPr>
        <w:t xml:space="preserve">Yaklaşık altı yüzyıllık uzun bir ömre sahip Osmanlı Devletinin eğitimi, 18. yüzyıldan önce ve sonra şeklinde iki dönemde ele alınabilir. </w:t>
      </w:r>
    </w:p>
    <w:p w:rsidR="00637BCF" w:rsidRPr="00637BCF" w:rsidRDefault="00637BCF" w:rsidP="00637BCF">
      <w:r w:rsidRPr="00637BCF">
        <w:rPr>
          <w:b/>
          <w:bCs/>
        </w:rPr>
        <w:t>Çünkü uzun süre geleneksel eğitim politikasını sürdüren Osmanlı Devletinde Batı etkisindeki değişiklikler bu yüzyılda başlamıştır.</w:t>
      </w:r>
    </w:p>
    <w:p w:rsidR="00637BCF" w:rsidRPr="00637BCF" w:rsidRDefault="00637BCF" w:rsidP="00637BCF">
      <w:r w:rsidRPr="00637BCF">
        <w:rPr>
          <w:b/>
          <w:bCs/>
        </w:rPr>
        <w:t xml:space="preserve">     Geleneksel Osmanlı eğitim sistemindeki okullar, </w:t>
      </w:r>
      <w:proofErr w:type="spellStart"/>
      <w:r w:rsidRPr="00637BCF">
        <w:rPr>
          <w:b/>
          <w:bCs/>
        </w:rPr>
        <w:t>sıbyan</w:t>
      </w:r>
      <w:proofErr w:type="spellEnd"/>
      <w:r w:rsidRPr="00637BCF">
        <w:rPr>
          <w:b/>
          <w:bCs/>
        </w:rPr>
        <w:t xml:space="preserve"> mektepleri, medreseler, Enderun mektebi ve tekke, zaviye gibi bazı örgün ve yaygın eğitim kurumlarıdır. Okulların yapılanışı ve programları, genelde dini niteliktedir. </w:t>
      </w:r>
    </w:p>
    <w:p w:rsidR="00637BCF" w:rsidRPr="00637BCF" w:rsidRDefault="00637BCF" w:rsidP="00637BCF">
      <w:r w:rsidRPr="00637BCF">
        <w:rPr>
          <w:b/>
          <w:bCs/>
          <w:i/>
          <w:iCs/>
          <w:u w:val="single"/>
        </w:rPr>
        <w:t>Medreseler</w:t>
      </w:r>
      <w:r w:rsidRPr="00637BCF">
        <w:rPr>
          <w:b/>
          <w:bCs/>
        </w:rPr>
        <w:t xml:space="preserve">, Osmanlı yükselme döneminde saygın ve etkili kurumlardır. Çünkü buralarda hem dünyevi hem de manevi bilimler bir arada okutuluyordu. Vakıf sistemine dayalı bu okullar, verdikleri eğitimin niteliğine göre ilk, orta, yüksek veya </w:t>
      </w:r>
      <w:proofErr w:type="gramStart"/>
      <w:r w:rsidRPr="00637BCF">
        <w:rPr>
          <w:b/>
          <w:bCs/>
        </w:rPr>
        <w:t>prestij</w:t>
      </w:r>
      <w:proofErr w:type="gramEnd"/>
      <w:r w:rsidRPr="00637BCF">
        <w:rPr>
          <w:b/>
          <w:bCs/>
        </w:rPr>
        <w:t xml:space="preserve"> medreseleri şeklinde sınıflanıyordu. Medreselerin belirli bir eğitim süresi yoktu. Her düzeydeki medresenin belirli bir programı vardı. Öğrenci ilgi ve yeteneği ölçüsünde medreseye devam ederek belli bir sürede programı tamamlardı.</w:t>
      </w:r>
    </w:p>
    <w:p w:rsidR="00637BCF" w:rsidRPr="00637BCF" w:rsidRDefault="00637BCF" w:rsidP="00637BCF">
      <w:r w:rsidRPr="00637BCF">
        <w:rPr>
          <w:b/>
          <w:bCs/>
        </w:rPr>
        <w:t xml:space="preserve">Osmanlı Devleti’nin Batıya yönelik yaklaşımındaki değişiklikler, Osmanlı ordularının Avrupa orduları karşısında yenilgiye uğramasının da tesiri ile ancak 18. yüzyılın başlarında meydana gelmiştir. Bu yüzyıldan itibaren izlenen eğitim politikasının şekillenmesinde rol oynayan </w:t>
      </w:r>
      <w:proofErr w:type="gramStart"/>
      <w:r w:rsidRPr="00637BCF">
        <w:rPr>
          <w:b/>
          <w:bCs/>
        </w:rPr>
        <w:t>hakim</w:t>
      </w:r>
      <w:proofErr w:type="gramEnd"/>
      <w:r w:rsidRPr="00637BCF">
        <w:rPr>
          <w:b/>
          <w:bCs/>
        </w:rPr>
        <w:t xml:space="preserve"> faktörler, Batı kaynaklıdır. Osmanlı’nın Batı ile yoğun ilişkilere girmeye başladığı III. Selim zamanında belirginleşen Batılılaşma sürecinin temelinde bulunan “terakki” kaygısı, Tanzimat döneminde (1839 – 1876) “medenileşme” fikri ile yeni bir boyut kazanmıştır. </w:t>
      </w:r>
      <w:r w:rsidRPr="00637BCF">
        <w:rPr>
          <w:b/>
          <w:bCs/>
          <w:i/>
          <w:iCs/>
          <w:u w:val="single"/>
        </w:rPr>
        <w:t xml:space="preserve">Böylece eğitim alanında yenileşmelere yönelik faaliyetler, Cumhuriyet dönemi </w:t>
      </w:r>
      <w:proofErr w:type="gramStart"/>
      <w:r w:rsidRPr="00637BCF">
        <w:rPr>
          <w:b/>
          <w:bCs/>
          <w:i/>
          <w:iCs/>
          <w:u w:val="single"/>
        </w:rPr>
        <w:t>dahil</w:t>
      </w:r>
      <w:proofErr w:type="gramEnd"/>
      <w:r w:rsidRPr="00637BCF">
        <w:rPr>
          <w:b/>
          <w:bCs/>
          <w:i/>
          <w:iCs/>
          <w:u w:val="single"/>
        </w:rPr>
        <w:t xml:space="preserve">, hep Batı modeli izlenerek yapılmıştır. </w:t>
      </w:r>
    </w:p>
    <w:p w:rsidR="00637BCF" w:rsidRPr="00637BCF" w:rsidRDefault="00637BCF" w:rsidP="00637BCF">
      <w:r w:rsidRPr="00637BCF">
        <w:t>                                                                               </w:t>
      </w:r>
    </w:p>
    <w:p w:rsidR="00637BCF" w:rsidRPr="00637BCF" w:rsidRDefault="00637BCF" w:rsidP="00637BCF">
      <w:r w:rsidRPr="00637BCF">
        <w:rPr>
          <w:b/>
          <w:bCs/>
          <w:i/>
          <w:iCs/>
          <w:u w:val="single"/>
        </w:rPr>
        <w:t>Osmanlı eğitim sisteminin yeniden yapılanması, dört dönemde ele alınabilir</w:t>
      </w:r>
      <w:r w:rsidRPr="00637BCF">
        <w:rPr>
          <w:b/>
          <w:bCs/>
        </w:rPr>
        <w:t>.</w:t>
      </w:r>
    </w:p>
    <w:p w:rsidR="00637BCF" w:rsidRPr="00637BCF" w:rsidRDefault="00637BCF" w:rsidP="00637BCF">
      <w:r w:rsidRPr="00637BCF">
        <w:rPr>
          <w:b/>
          <w:bCs/>
        </w:rPr>
        <w:t xml:space="preserve">  1.İlk yenileşme harekeleri (1773 -1839)</w:t>
      </w:r>
    </w:p>
    <w:p w:rsidR="00637BCF" w:rsidRPr="00637BCF" w:rsidRDefault="00637BCF" w:rsidP="00637BCF">
      <w:r w:rsidRPr="00637BCF">
        <w:rPr>
          <w:b/>
          <w:bCs/>
        </w:rPr>
        <w:t xml:space="preserve">  2.Tanzimat dönemi (1839 – 1876)</w:t>
      </w:r>
    </w:p>
    <w:p w:rsidR="00637BCF" w:rsidRPr="00637BCF" w:rsidRDefault="00637BCF" w:rsidP="00637BCF">
      <w:r w:rsidRPr="00637BCF">
        <w:rPr>
          <w:b/>
          <w:bCs/>
        </w:rPr>
        <w:t xml:space="preserve">  3.Mutlakıyet dönemi (1878 – 1908)</w:t>
      </w:r>
    </w:p>
    <w:p w:rsidR="00637BCF" w:rsidRPr="00637BCF" w:rsidRDefault="00637BCF" w:rsidP="00637BCF">
      <w:r w:rsidRPr="00637BCF">
        <w:rPr>
          <w:b/>
          <w:bCs/>
        </w:rPr>
        <w:lastRenderedPageBreak/>
        <w:t xml:space="preserve">  4.Meşrutiyet dönemi (1908 – 1918)</w:t>
      </w:r>
    </w:p>
    <w:p w:rsidR="00637BCF" w:rsidRPr="00637BCF" w:rsidRDefault="00637BCF" w:rsidP="00637BCF">
      <w:r w:rsidRPr="00637BCF">
        <w:rPr>
          <w:b/>
          <w:bCs/>
        </w:rPr>
        <w:t xml:space="preserve">18. yüzyıldan Cumhuriyetin kuruluşuna kadar geçen dönemde Osmanlı eğitim sisteminin en karakteristik özelliği çok amaçlı ve çok başlı olmasıdır. </w:t>
      </w:r>
      <w:r w:rsidRPr="00637BCF">
        <w:rPr>
          <w:b/>
          <w:bCs/>
          <w:i/>
          <w:iCs/>
          <w:u w:val="single"/>
        </w:rPr>
        <w:t>Bu dönemde genelde üç tür okul sisteminden söz edilebilir</w:t>
      </w:r>
      <w:r w:rsidRPr="00637BCF">
        <w:rPr>
          <w:b/>
          <w:bCs/>
        </w:rPr>
        <w:t>. Bunlar;</w:t>
      </w:r>
    </w:p>
    <w:p w:rsidR="00637BCF" w:rsidRPr="00637BCF" w:rsidRDefault="00637BCF" w:rsidP="00637BCF">
      <w:r w:rsidRPr="00637BCF">
        <w:rPr>
          <w:b/>
          <w:bCs/>
        </w:rPr>
        <w:t xml:space="preserve">1. Geleneksel okullar (medreseler, </w:t>
      </w:r>
      <w:proofErr w:type="spellStart"/>
      <w:r w:rsidRPr="00637BCF">
        <w:rPr>
          <w:b/>
          <w:bCs/>
        </w:rPr>
        <w:t>sıbyan</w:t>
      </w:r>
      <w:proofErr w:type="spellEnd"/>
      <w:r w:rsidRPr="00637BCF">
        <w:rPr>
          <w:b/>
          <w:bCs/>
        </w:rPr>
        <w:t xml:space="preserve"> (iptidaî) mektepleri, vb.),</w:t>
      </w:r>
    </w:p>
    <w:p w:rsidR="00637BCF" w:rsidRPr="00637BCF" w:rsidRDefault="00637BCF" w:rsidP="00637BCF">
      <w:r w:rsidRPr="00637BCF">
        <w:rPr>
          <w:b/>
          <w:bCs/>
        </w:rPr>
        <w:t>2. Batı tesirinde açılan devlete bağlı okullar (</w:t>
      </w:r>
      <w:proofErr w:type="spellStart"/>
      <w:r w:rsidRPr="00637BCF">
        <w:rPr>
          <w:b/>
          <w:bCs/>
        </w:rPr>
        <w:t>rüşdiyeler</w:t>
      </w:r>
      <w:proofErr w:type="spellEnd"/>
      <w:r w:rsidRPr="00637BCF">
        <w:rPr>
          <w:b/>
          <w:bCs/>
        </w:rPr>
        <w:t>, idadiler, askeri mektepler vb.),</w:t>
      </w:r>
    </w:p>
    <w:p w:rsidR="00637BCF" w:rsidRPr="00637BCF" w:rsidRDefault="00637BCF" w:rsidP="00637BCF">
      <w:r w:rsidRPr="00637BCF">
        <w:rPr>
          <w:b/>
          <w:bCs/>
        </w:rPr>
        <w:t xml:space="preserve">3. Müslüman olmayan cemaat teşkilatları ile yabancı </w:t>
      </w:r>
      <w:proofErr w:type="gramStart"/>
      <w:r w:rsidRPr="00637BCF">
        <w:rPr>
          <w:b/>
          <w:bCs/>
        </w:rPr>
        <w:t>misyon</w:t>
      </w:r>
      <w:proofErr w:type="gramEnd"/>
      <w:r w:rsidRPr="00637BCF">
        <w:rPr>
          <w:b/>
          <w:bCs/>
        </w:rPr>
        <w:t xml:space="preserve"> ve hükümetlere bağlı okullar (azınlık, misyoner ve yabancı okullar gibi).</w:t>
      </w:r>
    </w:p>
    <w:p w:rsidR="00637BCF" w:rsidRPr="00637BCF" w:rsidRDefault="00637BCF" w:rsidP="00637BCF">
      <w:r w:rsidRPr="00637BCF">
        <w:rPr>
          <w:b/>
          <w:bCs/>
          <w:i/>
          <w:iCs/>
          <w:u w:val="single"/>
        </w:rPr>
        <w:t xml:space="preserve">Bu tür bir yapılanma, İmparatorlukla birlikte Osmanlı eğitim sisteminin çöktüğünü </w:t>
      </w:r>
      <w:proofErr w:type="gramStart"/>
      <w:r w:rsidRPr="00637BCF">
        <w:rPr>
          <w:b/>
          <w:bCs/>
          <w:i/>
          <w:iCs/>
          <w:u w:val="single"/>
        </w:rPr>
        <w:t>göstermektedir</w:t>
      </w:r>
      <w:proofErr w:type="gramEnd"/>
      <w:r w:rsidRPr="00637BCF">
        <w:rPr>
          <w:b/>
          <w:bCs/>
        </w:rPr>
        <w:t xml:space="preserve">.   </w:t>
      </w:r>
      <w:r w:rsidRPr="00637BCF">
        <w:t> </w:t>
      </w:r>
    </w:p>
    <w:p w:rsidR="00637BCF" w:rsidRPr="00637BCF" w:rsidRDefault="00637BCF" w:rsidP="00637BCF">
      <w:r w:rsidRPr="00637BCF">
        <w:rPr>
          <w:b/>
          <w:bCs/>
        </w:rPr>
        <w:t>Türkiye Cumhuriyeti’nde Eğitim</w:t>
      </w:r>
      <w:r w:rsidRPr="00637BCF">
        <w:t xml:space="preserve"> </w:t>
      </w:r>
    </w:p>
    <w:p w:rsidR="00637BCF" w:rsidRPr="00637BCF" w:rsidRDefault="00637BCF" w:rsidP="00637BCF">
      <w:r w:rsidRPr="00637BCF">
        <w:t xml:space="preserve">     </w:t>
      </w:r>
      <w:r w:rsidRPr="00637BCF">
        <w:rPr>
          <w:b/>
          <w:bCs/>
        </w:rPr>
        <w:t xml:space="preserve">Cumhuriyet döneminde eğitim, M. Kemal Atatürk’ün görüşleri ve onun inkılâplarının nitelikleri doğrultusunda gelişmiş ve yeni bir yapıya kavuşmuştur. Osmanlı gerileme dönemindeki çökmüş ve amaçsız eğitim politikalarına yeni bir yön verilerek “Millî Eğitim”in temelleri daha Kurtuluş Savaşı yıllarında atılmaya başlanmıştır. “Millî Eğitim”in ne olduğunu doğru anlayabilmek için Atatürk’ün eğitimle ilgili görüşlerini ve inkılâplarını iyi okumak gerekir. </w:t>
      </w:r>
    </w:p>
    <w:p w:rsidR="00637BCF" w:rsidRPr="00637BCF" w:rsidRDefault="00637BCF" w:rsidP="00637BCF">
      <w:r w:rsidRPr="00637BCF">
        <w:rPr>
          <w:b/>
          <w:bCs/>
        </w:rPr>
        <w:t>Türkiye Cumhuriyeti’nde Eğitim</w:t>
      </w:r>
      <w:r w:rsidRPr="00637BCF">
        <w:t xml:space="preserve"> </w:t>
      </w:r>
    </w:p>
    <w:p w:rsidR="00637BCF" w:rsidRPr="00637BCF" w:rsidRDefault="00637BCF" w:rsidP="00637BCF">
      <w:r w:rsidRPr="00637BCF">
        <w:rPr>
          <w:b/>
          <w:bCs/>
        </w:rPr>
        <w:t>Kanunun gerekçesi şöyle özetlenebilir: </w:t>
      </w:r>
    </w:p>
    <w:p w:rsidR="00637BCF" w:rsidRPr="00637BCF" w:rsidRDefault="00637BCF" w:rsidP="00637BCF">
      <w:r w:rsidRPr="00637BCF">
        <w:rPr>
          <w:b/>
          <w:bCs/>
        </w:rPr>
        <w:t xml:space="preserve">  1.Milletin fikir ve hissi itibarıyla vahdetini temin etmek</w:t>
      </w:r>
    </w:p>
    <w:p w:rsidR="00637BCF" w:rsidRPr="00637BCF" w:rsidRDefault="00637BCF" w:rsidP="00637BCF">
      <w:r w:rsidRPr="00637BCF">
        <w:rPr>
          <w:b/>
          <w:bCs/>
        </w:rPr>
        <w:t xml:space="preserve">  2.Mektep – medrese ikiliğini gidermek</w:t>
      </w:r>
    </w:p>
    <w:p w:rsidR="00637BCF" w:rsidRPr="00637BCF" w:rsidRDefault="00637BCF" w:rsidP="00637BCF">
      <w:r w:rsidRPr="00637BCF">
        <w:rPr>
          <w:b/>
          <w:bCs/>
        </w:rPr>
        <w:t xml:space="preserve">  3.Kozmopolit eğitimi ortadan kaldırmak.</w:t>
      </w:r>
    </w:p>
    <w:p w:rsidR="00637BCF" w:rsidRPr="00637BCF" w:rsidRDefault="00637BCF" w:rsidP="00637BCF">
      <w:r w:rsidRPr="00637BCF">
        <w:rPr>
          <w:b/>
          <w:bCs/>
        </w:rPr>
        <w:t>Türkiye Cumhuriyeti’nde Eğitim</w:t>
      </w:r>
      <w:r w:rsidRPr="00637BCF">
        <w:t xml:space="preserve"> </w:t>
      </w:r>
    </w:p>
    <w:p w:rsidR="00637BCF" w:rsidRPr="00637BCF" w:rsidRDefault="00637BCF" w:rsidP="00637BCF">
      <w:proofErr w:type="spellStart"/>
      <w:r w:rsidRPr="00637BCF">
        <w:rPr>
          <w:b/>
          <w:bCs/>
        </w:rPr>
        <w:t>Tevhid</w:t>
      </w:r>
      <w:proofErr w:type="spellEnd"/>
      <w:r w:rsidRPr="00637BCF">
        <w:rPr>
          <w:b/>
          <w:bCs/>
        </w:rPr>
        <w:t xml:space="preserve">-i Tedrisat Kanunu çıktıktan sonra eğitim-öğretim kurumlarında önemli yapısal değişikliklere gidilmiştir. En önemli değişiklik, eğitimin amacının Cumhuriyetin değerleri çerçevesinde oluşturulmasıdır. </w:t>
      </w:r>
      <w:r w:rsidRPr="00637BCF">
        <w:rPr>
          <w:b/>
          <w:bCs/>
          <w:i/>
          <w:iCs/>
          <w:u w:val="single"/>
        </w:rPr>
        <w:t>Bu dönemde eski kurumlar bir taraftan ıslah edilmeye çalışılırken bir taraftan da modern anlamda yeni eğitim kurumları açılmış, diğer taraftan da yeni arayışlara gidilmiştir. Yeni arayış ve denemelerin en önemlisi de Köy Enstitüleridir.</w:t>
      </w:r>
    </w:p>
    <w:p w:rsidR="00637BCF" w:rsidRPr="00637BCF" w:rsidRDefault="00637BCF" w:rsidP="00637BCF">
      <w:pPr>
        <w:rPr>
          <w:b/>
          <w:bCs/>
        </w:rPr>
      </w:pPr>
      <w:r w:rsidRPr="00637BCF">
        <w:t>.</w:t>
      </w:r>
      <w:r w:rsidRPr="00637BCF">
        <w:rPr>
          <w:b/>
          <w:bCs/>
        </w:rPr>
        <w:t xml:space="preserve"> Türkiye Cumhuriyeti’nde Eğitim </w:t>
      </w:r>
    </w:p>
    <w:p w:rsidR="00637BCF" w:rsidRPr="00637BCF" w:rsidRDefault="00637BCF" w:rsidP="00637BCF">
      <w:pPr>
        <w:rPr>
          <w:b/>
          <w:bCs/>
        </w:rPr>
      </w:pPr>
      <w:r w:rsidRPr="00637BCF">
        <w:rPr>
          <w:b/>
          <w:bCs/>
        </w:rPr>
        <w:t>Köy Enstitüleri, Türk okul sistemi içerisinde farklı bir yeri olan kurumlardır. Bu okulları farklı kılan özellikler çok çeşitlidir. Bunları, okulun kuruluş amacından, program ve eğitim uygulamalarından çıktı özelliklerine kadar her alanda gözlemlemek mümkündür.</w:t>
      </w:r>
    </w:p>
    <w:p w:rsidR="00637BCF" w:rsidRPr="00637BCF" w:rsidRDefault="00637BCF" w:rsidP="00637BCF">
      <w:pPr>
        <w:rPr>
          <w:b/>
          <w:bCs/>
        </w:rPr>
      </w:pPr>
      <w:r w:rsidRPr="00637BCF">
        <w:rPr>
          <w:b/>
          <w:bCs/>
        </w:rPr>
        <w:t xml:space="preserve">       </w:t>
      </w:r>
    </w:p>
    <w:p w:rsidR="00637BCF" w:rsidRPr="00637BCF" w:rsidRDefault="00637BCF" w:rsidP="00637BCF">
      <w:r w:rsidRPr="00637BCF">
        <w:rPr>
          <w:b/>
          <w:bCs/>
        </w:rPr>
        <w:lastRenderedPageBreak/>
        <w:t xml:space="preserve">Köy Enstitüleri, 1940’ta 3803 sayılı kanunla kurulan farklı bir okul modelidir. Bu okul modelinin oluşturulmasında en önemli neden, 1930’ların ikinci yarında ülke nüfusunun % 80’nini oluşturan köylerin eğitim sorunudur. O yıllarda </w:t>
      </w:r>
      <w:proofErr w:type="gramStart"/>
      <w:r w:rsidRPr="00637BCF">
        <w:rPr>
          <w:b/>
          <w:bCs/>
        </w:rPr>
        <w:t>bir çok</w:t>
      </w:r>
      <w:proofErr w:type="gramEnd"/>
      <w:r w:rsidRPr="00637BCF">
        <w:rPr>
          <w:b/>
          <w:bCs/>
        </w:rPr>
        <w:t xml:space="preserve"> köy, okulsuz ve öğretmensizdir. Dolayısıyla halkın çoğunluğu cahil ve Cumhuriyetin yeni değerlerinden habersizdir. Bu sorunu çözmek için Cumhuriyet döneminde bazı girişimlerde bulunulmuştur.</w:t>
      </w:r>
    </w:p>
    <w:p w:rsidR="00637BCF" w:rsidRPr="00637BCF" w:rsidRDefault="00637BCF" w:rsidP="00637BCF">
      <w:r w:rsidRPr="00637BCF">
        <w:rPr>
          <w:b/>
          <w:bCs/>
        </w:rPr>
        <w:t xml:space="preserve">    Bu denemenin sürecinde 1940’ta Köy Enstitüleri modeli gelişmiş bu model 1946-1947’den sonra yapılan değişikliklerle varlığını 1954’e kadar devam ettirmiştir.</w:t>
      </w:r>
    </w:p>
    <w:p w:rsidR="00637BCF" w:rsidRPr="00637BCF" w:rsidRDefault="00637BCF" w:rsidP="00637BCF">
      <w:r w:rsidRPr="00637BCF">
        <w:t xml:space="preserve">    </w:t>
      </w:r>
      <w:r w:rsidRPr="00637BCF">
        <w:rPr>
          <w:b/>
          <w:bCs/>
        </w:rPr>
        <w:t xml:space="preserve">Cumhuriyet döneminde eğitim alanında yapılan önemli yeniliklerden biri de 1933’te yapılan “üniversite </w:t>
      </w:r>
      <w:proofErr w:type="spellStart"/>
      <w:r w:rsidRPr="00637BCF">
        <w:rPr>
          <w:b/>
          <w:bCs/>
        </w:rPr>
        <w:t>reformu”dur</w:t>
      </w:r>
      <w:proofErr w:type="spellEnd"/>
      <w:r w:rsidRPr="00637BCF">
        <w:rPr>
          <w:b/>
          <w:bCs/>
        </w:rPr>
        <w:t>.</w:t>
      </w:r>
    </w:p>
    <w:p w:rsidR="00637BCF" w:rsidRPr="00637BCF" w:rsidRDefault="00637BCF" w:rsidP="00637BCF">
      <w:r w:rsidRPr="00637BCF">
        <w:rPr>
          <w:b/>
          <w:bCs/>
        </w:rPr>
        <w:t xml:space="preserve">      Cumhuriyetin başlarında ülkenin tek üniversitesi </w:t>
      </w:r>
      <w:proofErr w:type="spellStart"/>
      <w:r w:rsidRPr="00637BCF">
        <w:rPr>
          <w:b/>
          <w:bCs/>
        </w:rPr>
        <w:t>Dârülfünun’dur</w:t>
      </w:r>
      <w:proofErr w:type="spellEnd"/>
      <w:r w:rsidRPr="00637BCF">
        <w:rPr>
          <w:b/>
          <w:bCs/>
        </w:rPr>
        <w:t xml:space="preserve">. Kuruluşu 1846’lara kadar gider. İnişli çıkışlı bir gelişim gösteren </w:t>
      </w:r>
      <w:proofErr w:type="spellStart"/>
      <w:r w:rsidRPr="00637BCF">
        <w:rPr>
          <w:b/>
          <w:bCs/>
        </w:rPr>
        <w:t>Dârülfünun</w:t>
      </w:r>
      <w:proofErr w:type="spellEnd"/>
      <w:r w:rsidRPr="00637BCF">
        <w:rPr>
          <w:b/>
          <w:bCs/>
        </w:rPr>
        <w:t xml:space="preserve"> 1919 Nizamnamesi ile “ilmî muhtariyet” ve 1924’te de “tüzel kişilik” kazanmıştır.</w:t>
      </w:r>
    </w:p>
    <w:p w:rsidR="00637BCF" w:rsidRPr="00637BCF" w:rsidRDefault="00637BCF" w:rsidP="00637BCF">
      <w:r w:rsidRPr="00637BCF">
        <w:rPr>
          <w:b/>
          <w:bCs/>
        </w:rPr>
        <w:t>1946’da çıkarılan 4939 sayılı Üniversiteler Kanunu ile üniversiteye özerklik tekrar verilmiş ve üniversitenin esas görevinin bilimsel çalışmalar olduğu vurgulanmıştır. Daha sonraki yıllarda da (</w:t>
      </w:r>
      <w:proofErr w:type="gramStart"/>
      <w:r w:rsidRPr="00637BCF">
        <w:rPr>
          <w:b/>
          <w:bCs/>
        </w:rPr>
        <w:t>1961,1971,1982</w:t>
      </w:r>
      <w:proofErr w:type="gramEnd"/>
      <w:r w:rsidRPr="00637BCF">
        <w:rPr>
          <w:b/>
          <w:bCs/>
        </w:rPr>
        <w:t>) üniversiteler üzeride önemli anayasal ve yasal düzenlemeler yapılmıştır.</w:t>
      </w:r>
    </w:p>
    <w:p w:rsidR="00637BCF" w:rsidRDefault="00637BCF"/>
    <w:sectPr w:rsidR="00637B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637BCF"/>
    <w:rsid w:val="00637B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7B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55357">
      <w:bodyDiv w:val="1"/>
      <w:marLeft w:val="0"/>
      <w:marRight w:val="0"/>
      <w:marTop w:val="0"/>
      <w:marBottom w:val="0"/>
      <w:divBdr>
        <w:top w:val="none" w:sz="0" w:space="0" w:color="auto"/>
        <w:left w:val="none" w:sz="0" w:space="0" w:color="auto"/>
        <w:bottom w:val="none" w:sz="0" w:space="0" w:color="auto"/>
        <w:right w:val="none" w:sz="0" w:space="0" w:color="auto"/>
      </w:divBdr>
    </w:div>
    <w:div w:id="33316057">
      <w:bodyDiv w:val="1"/>
      <w:marLeft w:val="0"/>
      <w:marRight w:val="0"/>
      <w:marTop w:val="0"/>
      <w:marBottom w:val="0"/>
      <w:divBdr>
        <w:top w:val="none" w:sz="0" w:space="0" w:color="auto"/>
        <w:left w:val="none" w:sz="0" w:space="0" w:color="auto"/>
        <w:bottom w:val="none" w:sz="0" w:space="0" w:color="auto"/>
        <w:right w:val="none" w:sz="0" w:space="0" w:color="auto"/>
      </w:divBdr>
    </w:div>
    <w:div w:id="121462802">
      <w:bodyDiv w:val="1"/>
      <w:marLeft w:val="0"/>
      <w:marRight w:val="0"/>
      <w:marTop w:val="0"/>
      <w:marBottom w:val="0"/>
      <w:divBdr>
        <w:top w:val="none" w:sz="0" w:space="0" w:color="auto"/>
        <w:left w:val="none" w:sz="0" w:space="0" w:color="auto"/>
        <w:bottom w:val="none" w:sz="0" w:space="0" w:color="auto"/>
        <w:right w:val="none" w:sz="0" w:space="0" w:color="auto"/>
      </w:divBdr>
    </w:div>
    <w:div w:id="140657130">
      <w:bodyDiv w:val="1"/>
      <w:marLeft w:val="0"/>
      <w:marRight w:val="0"/>
      <w:marTop w:val="0"/>
      <w:marBottom w:val="0"/>
      <w:divBdr>
        <w:top w:val="none" w:sz="0" w:space="0" w:color="auto"/>
        <w:left w:val="none" w:sz="0" w:space="0" w:color="auto"/>
        <w:bottom w:val="none" w:sz="0" w:space="0" w:color="auto"/>
        <w:right w:val="none" w:sz="0" w:space="0" w:color="auto"/>
      </w:divBdr>
    </w:div>
    <w:div w:id="147788028">
      <w:bodyDiv w:val="1"/>
      <w:marLeft w:val="0"/>
      <w:marRight w:val="0"/>
      <w:marTop w:val="0"/>
      <w:marBottom w:val="0"/>
      <w:divBdr>
        <w:top w:val="none" w:sz="0" w:space="0" w:color="auto"/>
        <w:left w:val="none" w:sz="0" w:space="0" w:color="auto"/>
        <w:bottom w:val="none" w:sz="0" w:space="0" w:color="auto"/>
        <w:right w:val="none" w:sz="0" w:space="0" w:color="auto"/>
      </w:divBdr>
    </w:div>
    <w:div w:id="166098125">
      <w:bodyDiv w:val="1"/>
      <w:marLeft w:val="0"/>
      <w:marRight w:val="0"/>
      <w:marTop w:val="0"/>
      <w:marBottom w:val="0"/>
      <w:divBdr>
        <w:top w:val="none" w:sz="0" w:space="0" w:color="auto"/>
        <w:left w:val="none" w:sz="0" w:space="0" w:color="auto"/>
        <w:bottom w:val="none" w:sz="0" w:space="0" w:color="auto"/>
        <w:right w:val="none" w:sz="0" w:space="0" w:color="auto"/>
      </w:divBdr>
    </w:div>
    <w:div w:id="206842894">
      <w:bodyDiv w:val="1"/>
      <w:marLeft w:val="0"/>
      <w:marRight w:val="0"/>
      <w:marTop w:val="0"/>
      <w:marBottom w:val="0"/>
      <w:divBdr>
        <w:top w:val="none" w:sz="0" w:space="0" w:color="auto"/>
        <w:left w:val="none" w:sz="0" w:space="0" w:color="auto"/>
        <w:bottom w:val="none" w:sz="0" w:space="0" w:color="auto"/>
        <w:right w:val="none" w:sz="0" w:space="0" w:color="auto"/>
      </w:divBdr>
    </w:div>
    <w:div w:id="272789896">
      <w:bodyDiv w:val="1"/>
      <w:marLeft w:val="0"/>
      <w:marRight w:val="0"/>
      <w:marTop w:val="0"/>
      <w:marBottom w:val="0"/>
      <w:divBdr>
        <w:top w:val="none" w:sz="0" w:space="0" w:color="auto"/>
        <w:left w:val="none" w:sz="0" w:space="0" w:color="auto"/>
        <w:bottom w:val="none" w:sz="0" w:space="0" w:color="auto"/>
        <w:right w:val="none" w:sz="0" w:space="0" w:color="auto"/>
      </w:divBdr>
    </w:div>
    <w:div w:id="360472769">
      <w:bodyDiv w:val="1"/>
      <w:marLeft w:val="0"/>
      <w:marRight w:val="0"/>
      <w:marTop w:val="0"/>
      <w:marBottom w:val="0"/>
      <w:divBdr>
        <w:top w:val="none" w:sz="0" w:space="0" w:color="auto"/>
        <w:left w:val="none" w:sz="0" w:space="0" w:color="auto"/>
        <w:bottom w:val="none" w:sz="0" w:space="0" w:color="auto"/>
        <w:right w:val="none" w:sz="0" w:space="0" w:color="auto"/>
      </w:divBdr>
    </w:div>
    <w:div w:id="426078709">
      <w:bodyDiv w:val="1"/>
      <w:marLeft w:val="0"/>
      <w:marRight w:val="0"/>
      <w:marTop w:val="0"/>
      <w:marBottom w:val="0"/>
      <w:divBdr>
        <w:top w:val="none" w:sz="0" w:space="0" w:color="auto"/>
        <w:left w:val="none" w:sz="0" w:space="0" w:color="auto"/>
        <w:bottom w:val="none" w:sz="0" w:space="0" w:color="auto"/>
        <w:right w:val="none" w:sz="0" w:space="0" w:color="auto"/>
      </w:divBdr>
    </w:div>
    <w:div w:id="439647495">
      <w:bodyDiv w:val="1"/>
      <w:marLeft w:val="0"/>
      <w:marRight w:val="0"/>
      <w:marTop w:val="0"/>
      <w:marBottom w:val="0"/>
      <w:divBdr>
        <w:top w:val="none" w:sz="0" w:space="0" w:color="auto"/>
        <w:left w:val="none" w:sz="0" w:space="0" w:color="auto"/>
        <w:bottom w:val="none" w:sz="0" w:space="0" w:color="auto"/>
        <w:right w:val="none" w:sz="0" w:space="0" w:color="auto"/>
      </w:divBdr>
    </w:div>
    <w:div w:id="487871045">
      <w:bodyDiv w:val="1"/>
      <w:marLeft w:val="0"/>
      <w:marRight w:val="0"/>
      <w:marTop w:val="0"/>
      <w:marBottom w:val="0"/>
      <w:divBdr>
        <w:top w:val="none" w:sz="0" w:space="0" w:color="auto"/>
        <w:left w:val="none" w:sz="0" w:space="0" w:color="auto"/>
        <w:bottom w:val="none" w:sz="0" w:space="0" w:color="auto"/>
        <w:right w:val="none" w:sz="0" w:space="0" w:color="auto"/>
      </w:divBdr>
    </w:div>
    <w:div w:id="645741717">
      <w:bodyDiv w:val="1"/>
      <w:marLeft w:val="0"/>
      <w:marRight w:val="0"/>
      <w:marTop w:val="0"/>
      <w:marBottom w:val="0"/>
      <w:divBdr>
        <w:top w:val="none" w:sz="0" w:space="0" w:color="auto"/>
        <w:left w:val="none" w:sz="0" w:space="0" w:color="auto"/>
        <w:bottom w:val="none" w:sz="0" w:space="0" w:color="auto"/>
        <w:right w:val="none" w:sz="0" w:space="0" w:color="auto"/>
      </w:divBdr>
    </w:div>
    <w:div w:id="668019514">
      <w:bodyDiv w:val="1"/>
      <w:marLeft w:val="0"/>
      <w:marRight w:val="0"/>
      <w:marTop w:val="0"/>
      <w:marBottom w:val="0"/>
      <w:divBdr>
        <w:top w:val="none" w:sz="0" w:space="0" w:color="auto"/>
        <w:left w:val="none" w:sz="0" w:space="0" w:color="auto"/>
        <w:bottom w:val="none" w:sz="0" w:space="0" w:color="auto"/>
        <w:right w:val="none" w:sz="0" w:space="0" w:color="auto"/>
      </w:divBdr>
    </w:div>
    <w:div w:id="720053026">
      <w:bodyDiv w:val="1"/>
      <w:marLeft w:val="0"/>
      <w:marRight w:val="0"/>
      <w:marTop w:val="0"/>
      <w:marBottom w:val="0"/>
      <w:divBdr>
        <w:top w:val="none" w:sz="0" w:space="0" w:color="auto"/>
        <w:left w:val="none" w:sz="0" w:space="0" w:color="auto"/>
        <w:bottom w:val="none" w:sz="0" w:space="0" w:color="auto"/>
        <w:right w:val="none" w:sz="0" w:space="0" w:color="auto"/>
      </w:divBdr>
    </w:div>
    <w:div w:id="750925841">
      <w:bodyDiv w:val="1"/>
      <w:marLeft w:val="0"/>
      <w:marRight w:val="0"/>
      <w:marTop w:val="0"/>
      <w:marBottom w:val="0"/>
      <w:divBdr>
        <w:top w:val="none" w:sz="0" w:space="0" w:color="auto"/>
        <w:left w:val="none" w:sz="0" w:space="0" w:color="auto"/>
        <w:bottom w:val="none" w:sz="0" w:space="0" w:color="auto"/>
        <w:right w:val="none" w:sz="0" w:space="0" w:color="auto"/>
      </w:divBdr>
    </w:div>
    <w:div w:id="754328178">
      <w:bodyDiv w:val="1"/>
      <w:marLeft w:val="0"/>
      <w:marRight w:val="0"/>
      <w:marTop w:val="0"/>
      <w:marBottom w:val="0"/>
      <w:divBdr>
        <w:top w:val="none" w:sz="0" w:space="0" w:color="auto"/>
        <w:left w:val="none" w:sz="0" w:space="0" w:color="auto"/>
        <w:bottom w:val="none" w:sz="0" w:space="0" w:color="auto"/>
        <w:right w:val="none" w:sz="0" w:space="0" w:color="auto"/>
      </w:divBdr>
    </w:div>
    <w:div w:id="765686468">
      <w:bodyDiv w:val="1"/>
      <w:marLeft w:val="0"/>
      <w:marRight w:val="0"/>
      <w:marTop w:val="0"/>
      <w:marBottom w:val="0"/>
      <w:divBdr>
        <w:top w:val="none" w:sz="0" w:space="0" w:color="auto"/>
        <w:left w:val="none" w:sz="0" w:space="0" w:color="auto"/>
        <w:bottom w:val="none" w:sz="0" w:space="0" w:color="auto"/>
        <w:right w:val="none" w:sz="0" w:space="0" w:color="auto"/>
      </w:divBdr>
    </w:div>
    <w:div w:id="821653298">
      <w:bodyDiv w:val="1"/>
      <w:marLeft w:val="0"/>
      <w:marRight w:val="0"/>
      <w:marTop w:val="0"/>
      <w:marBottom w:val="0"/>
      <w:divBdr>
        <w:top w:val="none" w:sz="0" w:space="0" w:color="auto"/>
        <w:left w:val="none" w:sz="0" w:space="0" w:color="auto"/>
        <w:bottom w:val="none" w:sz="0" w:space="0" w:color="auto"/>
        <w:right w:val="none" w:sz="0" w:space="0" w:color="auto"/>
      </w:divBdr>
    </w:div>
    <w:div w:id="869605229">
      <w:bodyDiv w:val="1"/>
      <w:marLeft w:val="0"/>
      <w:marRight w:val="0"/>
      <w:marTop w:val="0"/>
      <w:marBottom w:val="0"/>
      <w:divBdr>
        <w:top w:val="none" w:sz="0" w:space="0" w:color="auto"/>
        <w:left w:val="none" w:sz="0" w:space="0" w:color="auto"/>
        <w:bottom w:val="none" w:sz="0" w:space="0" w:color="auto"/>
        <w:right w:val="none" w:sz="0" w:space="0" w:color="auto"/>
      </w:divBdr>
    </w:div>
    <w:div w:id="884295324">
      <w:bodyDiv w:val="1"/>
      <w:marLeft w:val="0"/>
      <w:marRight w:val="0"/>
      <w:marTop w:val="0"/>
      <w:marBottom w:val="0"/>
      <w:divBdr>
        <w:top w:val="none" w:sz="0" w:space="0" w:color="auto"/>
        <w:left w:val="none" w:sz="0" w:space="0" w:color="auto"/>
        <w:bottom w:val="none" w:sz="0" w:space="0" w:color="auto"/>
        <w:right w:val="none" w:sz="0" w:space="0" w:color="auto"/>
      </w:divBdr>
    </w:div>
    <w:div w:id="887956917">
      <w:bodyDiv w:val="1"/>
      <w:marLeft w:val="0"/>
      <w:marRight w:val="0"/>
      <w:marTop w:val="0"/>
      <w:marBottom w:val="0"/>
      <w:divBdr>
        <w:top w:val="none" w:sz="0" w:space="0" w:color="auto"/>
        <w:left w:val="none" w:sz="0" w:space="0" w:color="auto"/>
        <w:bottom w:val="none" w:sz="0" w:space="0" w:color="auto"/>
        <w:right w:val="none" w:sz="0" w:space="0" w:color="auto"/>
      </w:divBdr>
    </w:div>
    <w:div w:id="971405087">
      <w:bodyDiv w:val="1"/>
      <w:marLeft w:val="0"/>
      <w:marRight w:val="0"/>
      <w:marTop w:val="0"/>
      <w:marBottom w:val="0"/>
      <w:divBdr>
        <w:top w:val="none" w:sz="0" w:space="0" w:color="auto"/>
        <w:left w:val="none" w:sz="0" w:space="0" w:color="auto"/>
        <w:bottom w:val="none" w:sz="0" w:space="0" w:color="auto"/>
        <w:right w:val="none" w:sz="0" w:space="0" w:color="auto"/>
      </w:divBdr>
    </w:div>
    <w:div w:id="1006709982">
      <w:bodyDiv w:val="1"/>
      <w:marLeft w:val="0"/>
      <w:marRight w:val="0"/>
      <w:marTop w:val="0"/>
      <w:marBottom w:val="0"/>
      <w:divBdr>
        <w:top w:val="none" w:sz="0" w:space="0" w:color="auto"/>
        <w:left w:val="none" w:sz="0" w:space="0" w:color="auto"/>
        <w:bottom w:val="none" w:sz="0" w:space="0" w:color="auto"/>
        <w:right w:val="none" w:sz="0" w:space="0" w:color="auto"/>
      </w:divBdr>
    </w:div>
    <w:div w:id="1056006029">
      <w:bodyDiv w:val="1"/>
      <w:marLeft w:val="0"/>
      <w:marRight w:val="0"/>
      <w:marTop w:val="0"/>
      <w:marBottom w:val="0"/>
      <w:divBdr>
        <w:top w:val="none" w:sz="0" w:space="0" w:color="auto"/>
        <w:left w:val="none" w:sz="0" w:space="0" w:color="auto"/>
        <w:bottom w:val="none" w:sz="0" w:space="0" w:color="auto"/>
        <w:right w:val="none" w:sz="0" w:space="0" w:color="auto"/>
      </w:divBdr>
    </w:div>
    <w:div w:id="1075859778">
      <w:bodyDiv w:val="1"/>
      <w:marLeft w:val="0"/>
      <w:marRight w:val="0"/>
      <w:marTop w:val="0"/>
      <w:marBottom w:val="0"/>
      <w:divBdr>
        <w:top w:val="none" w:sz="0" w:space="0" w:color="auto"/>
        <w:left w:val="none" w:sz="0" w:space="0" w:color="auto"/>
        <w:bottom w:val="none" w:sz="0" w:space="0" w:color="auto"/>
        <w:right w:val="none" w:sz="0" w:space="0" w:color="auto"/>
      </w:divBdr>
    </w:div>
    <w:div w:id="1095519837">
      <w:bodyDiv w:val="1"/>
      <w:marLeft w:val="0"/>
      <w:marRight w:val="0"/>
      <w:marTop w:val="0"/>
      <w:marBottom w:val="0"/>
      <w:divBdr>
        <w:top w:val="none" w:sz="0" w:space="0" w:color="auto"/>
        <w:left w:val="none" w:sz="0" w:space="0" w:color="auto"/>
        <w:bottom w:val="none" w:sz="0" w:space="0" w:color="auto"/>
        <w:right w:val="none" w:sz="0" w:space="0" w:color="auto"/>
      </w:divBdr>
    </w:div>
    <w:div w:id="1108351626">
      <w:bodyDiv w:val="1"/>
      <w:marLeft w:val="0"/>
      <w:marRight w:val="0"/>
      <w:marTop w:val="0"/>
      <w:marBottom w:val="0"/>
      <w:divBdr>
        <w:top w:val="none" w:sz="0" w:space="0" w:color="auto"/>
        <w:left w:val="none" w:sz="0" w:space="0" w:color="auto"/>
        <w:bottom w:val="none" w:sz="0" w:space="0" w:color="auto"/>
        <w:right w:val="none" w:sz="0" w:space="0" w:color="auto"/>
      </w:divBdr>
    </w:div>
    <w:div w:id="1116873794">
      <w:bodyDiv w:val="1"/>
      <w:marLeft w:val="0"/>
      <w:marRight w:val="0"/>
      <w:marTop w:val="0"/>
      <w:marBottom w:val="0"/>
      <w:divBdr>
        <w:top w:val="none" w:sz="0" w:space="0" w:color="auto"/>
        <w:left w:val="none" w:sz="0" w:space="0" w:color="auto"/>
        <w:bottom w:val="none" w:sz="0" w:space="0" w:color="auto"/>
        <w:right w:val="none" w:sz="0" w:space="0" w:color="auto"/>
      </w:divBdr>
    </w:div>
    <w:div w:id="1152598331">
      <w:bodyDiv w:val="1"/>
      <w:marLeft w:val="0"/>
      <w:marRight w:val="0"/>
      <w:marTop w:val="0"/>
      <w:marBottom w:val="0"/>
      <w:divBdr>
        <w:top w:val="none" w:sz="0" w:space="0" w:color="auto"/>
        <w:left w:val="none" w:sz="0" w:space="0" w:color="auto"/>
        <w:bottom w:val="none" w:sz="0" w:space="0" w:color="auto"/>
        <w:right w:val="none" w:sz="0" w:space="0" w:color="auto"/>
      </w:divBdr>
    </w:div>
    <w:div w:id="1158962722">
      <w:bodyDiv w:val="1"/>
      <w:marLeft w:val="0"/>
      <w:marRight w:val="0"/>
      <w:marTop w:val="0"/>
      <w:marBottom w:val="0"/>
      <w:divBdr>
        <w:top w:val="none" w:sz="0" w:space="0" w:color="auto"/>
        <w:left w:val="none" w:sz="0" w:space="0" w:color="auto"/>
        <w:bottom w:val="none" w:sz="0" w:space="0" w:color="auto"/>
        <w:right w:val="none" w:sz="0" w:space="0" w:color="auto"/>
      </w:divBdr>
    </w:div>
    <w:div w:id="1214076135">
      <w:bodyDiv w:val="1"/>
      <w:marLeft w:val="0"/>
      <w:marRight w:val="0"/>
      <w:marTop w:val="0"/>
      <w:marBottom w:val="0"/>
      <w:divBdr>
        <w:top w:val="none" w:sz="0" w:space="0" w:color="auto"/>
        <w:left w:val="none" w:sz="0" w:space="0" w:color="auto"/>
        <w:bottom w:val="none" w:sz="0" w:space="0" w:color="auto"/>
        <w:right w:val="none" w:sz="0" w:space="0" w:color="auto"/>
      </w:divBdr>
    </w:div>
    <w:div w:id="1246451292">
      <w:bodyDiv w:val="1"/>
      <w:marLeft w:val="0"/>
      <w:marRight w:val="0"/>
      <w:marTop w:val="0"/>
      <w:marBottom w:val="0"/>
      <w:divBdr>
        <w:top w:val="none" w:sz="0" w:space="0" w:color="auto"/>
        <w:left w:val="none" w:sz="0" w:space="0" w:color="auto"/>
        <w:bottom w:val="none" w:sz="0" w:space="0" w:color="auto"/>
        <w:right w:val="none" w:sz="0" w:space="0" w:color="auto"/>
      </w:divBdr>
    </w:div>
    <w:div w:id="1274244015">
      <w:bodyDiv w:val="1"/>
      <w:marLeft w:val="0"/>
      <w:marRight w:val="0"/>
      <w:marTop w:val="0"/>
      <w:marBottom w:val="0"/>
      <w:divBdr>
        <w:top w:val="none" w:sz="0" w:space="0" w:color="auto"/>
        <w:left w:val="none" w:sz="0" w:space="0" w:color="auto"/>
        <w:bottom w:val="none" w:sz="0" w:space="0" w:color="auto"/>
        <w:right w:val="none" w:sz="0" w:space="0" w:color="auto"/>
      </w:divBdr>
    </w:div>
    <w:div w:id="1371613090">
      <w:bodyDiv w:val="1"/>
      <w:marLeft w:val="0"/>
      <w:marRight w:val="0"/>
      <w:marTop w:val="0"/>
      <w:marBottom w:val="0"/>
      <w:divBdr>
        <w:top w:val="none" w:sz="0" w:space="0" w:color="auto"/>
        <w:left w:val="none" w:sz="0" w:space="0" w:color="auto"/>
        <w:bottom w:val="none" w:sz="0" w:space="0" w:color="auto"/>
        <w:right w:val="none" w:sz="0" w:space="0" w:color="auto"/>
      </w:divBdr>
    </w:div>
    <w:div w:id="1420787280">
      <w:bodyDiv w:val="1"/>
      <w:marLeft w:val="0"/>
      <w:marRight w:val="0"/>
      <w:marTop w:val="0"/>
      <w:marBottom w:val="0"/>
      <w:divBdr>
        <w:top w:val="none" w:sz="0" w:space="0" w:color="auto"/>
        <w:left w:val="none" w:sz="0" w:space="0" w:color="auto"/>
        <w:bottom w:val="none" w:sz="0" w:space="0" w:color="auto"/>
        <w:right w:val="none" w:sz="0" w:space="0" w:color="auto"/>
      </w:divBdr>
    </w:div>
    <w:div w:id="1452556232">
      <w:bodyDiv w:val="1"/>
      <w:marLeft w:val="0"/>
      <w:marRight w:val="0"/>
      <w:marTop w:val="0"/>
      <w:marBottom w:val="0"/>
      <w:divBdr>
        <w:top w:val="none" w:sz="0" w:space="0" w:color="auto"/>
        <w:left w:val="none" w:sz="0" w:space="0" w:color="auto"/>
        <w:bottom w:val="none" w:sz="0" w:space="0" w:color="auto"/>
        <w:right w:val="none" w:sz="0" w:space="0" w:color="auto"/>
      </w:divBdr>
    </w:div>
    <w:div w:id="1458139267">
      <w:bodyDiv w:val="1"/>
      <w:marLeft w:val="0"/>
      <w:marRight w:val="0"/>
      <w:marTop w:val="0"/>
      <w:marBottom w:val="0"/>
      <w:divBdr>
        <w:top w:val="none" w:sz="0" w:space="0" w:color="auto"/>
        <w:left w:val="none" w:sz="0" w:space="0" w:color="auto"/>
        <w:bottom w:val="none" w:sz="0" w:space="0" w:color="auto"/>
        <w:right w:val="none" w:sz="0" w:space="0" w:color="auto"/>
      </w:divBdr>
    </w:div>
    <w:div w:id="1517574411">
      <w:bodyDiv w:val="1"/>
      <w:marLeft w:val="0"/>
      <w:marRight w:val="0"/>
      <w:marTop w:val="0"/>
      <w:marBottom w:val="0"/>
      <w:divBdr>
        <w:top w:val="none" w:sz="0" w:space="0" w:color="auto"/>
        <w:left w:val="none" w:sz="0" w:space="0" w:color="auto"/>
        <w:bottom w:val="none" w:sz="0" w:space="0" w:color="auto"/>
        <w:right w:val="none" w:sz="0" w:space="0" w:color="auto"/>
      </w:divBdr>
    </w:div>
    <w:div w:id="1525971773">
      <w:bodyDiv w:val="1"/>
      <w:marLeft w:val="0"/>
      <w:marRight w:val="0"/>
      <w:marTop w:val="0"/>
      <w:marBottom w:val="0"/>
      <w:divBdr>
        <w:top w:val="none" w:sz="0" w:space="0" w:color="auto"/>
        <w:left w:val="none" w:sz="0" w:space="0" w:color="auto"/>
        <w:bottom w:val="none" w:sz="0" w:space="0" w:color="auto"/>
        <w:right w:val="none" w:sz="0" w:space="0" w:color="auto"/>
      </w:divBdr>
    </w:div>
    <w:div w:id="1572806956">
      <w:bodyDiv w:val="1"/>
      <w:marLeft w:val="0"/>
      <w:marRight w:val="0"/>
      <w:marTop w:val="0"/>
      <w:marBottom w:val="0"/>
      <w:divBdr>
        <w:top w:val="none" w:sz="0" w:space="0" w:color="auto"/>
        <w:left w:val="none" w:sz="0" w:space="0" w:color="auto"/>
        <w:bottom w:val="none" w:sz="0" w:space="0" w:color="auto"/>
        <w:right w:val="none" w:sz="0" w:space="0" w:color="auto"/>
      </w:divBdr>
    </w:div>
    <w:div w:id="1610164133">
      <w:bodyDiv w:val="1"/>
      <w:marLeft w:val="0"/>
      <w:marRight w:val="0"/>
      <w:marTop w:val="0"/>
      <w:marBottom w:val="0"/>
      <w:divBdr>
        <w:top w:val="none" w:sz="0" w:space="0" w:color="auto"/>
        <w:left w:val="none" w:sz="0" w:space="0" w:color="auto"/>
        <w:bottom w:val="none" w:sz="0" w:space="0" w:color="auto"/>
        <w:right w:val="none" w:sz="0" w:space="0" w:color="auto"/>
      </w:divBdr>
    </w:div>
    <w:div w:id="1655334705">
      <w:bodyDiv w:val="1"/>
      <w:marLeft w:val="0"/>
      <w:marRight w:val="0"/>
      <w:marTop w:val="0"/>
      <w:marBottom w:val="0"/>
      <w:divBdr>
        <w:top w:val="none" w:sz="0" w:space="0" w:color="auto"/>
        <w:left w:val="none" w:sz="0" w:space="0" w:color="auto"/>
        <w:bottom w:val="none" w:sz="0" w:space="0" w:color="auto"/>
        <w:right w:val="none" w:sz="0" w:space="0" w:color="auto"/>
      </w:divBdr>
    </w:div>
    <w:div w:id="1673021938">
      <w:bodyDiv w:val="1"/>
      <w:marLeft w:val="0"/>
      <w:marRight w:val="0"/>
      <w:marTop w:val="0"/>
      <w:marBottom w:val="0"/>
      <w:divBdr>
        <w:top w:val="none" w:sz="0" w:space="0" w:color="auto"/>
        <w:left w:val="none" w:sz="0" w:space="0" w:color="auto"/>
        <w:bottom w:val="none" w:sz="0" w:space="0" w:color="auto"/>
        <w:right w:val="none" w:sz="0" w:space="0" w:color="auto"/>
      </w:divBdr>
    </w:div>
    <w:div w:id="1721006662">
      <w:bodyDiv w:val="1"/>
      <w:marLeft w:val="0"/>
      <w:marRight w:val="0"/>
      <w:marTop w:val="0"/>
      <w:marBottom w:val="0"/>
      <w:divBdr>
        <w:top w:val="none" w:sz="0" w:space="0" w:color="auto"/>
        <w:left w:val="none" w:sz="0" w:space="0" w:color="auto"/>
        <w:bottom w:val="none" w:sz="0" w:space="0" w:color="auto"/>
        <w:right w:val="none" w:sz="0" w:space="0" w:color="auto"/>
      </w:divBdr>
    </w:div>
    <w:div w:id="1774126588">
      <w:bodyDiv w:val="1"/>
      <w:marLeft w:val="0"/>
      <w:marRight w:val="0"/>
      <w:marTop w:val="0"/>
      <w:marBottom w:val="0"/>
      <w:divBdr>
        <w:top w:val="none" w:sz="0" w:space="0" w:color="auto"/>
        <w:left w:val="none" w:sz="0" w:space="0" w:color="auto"/>
        <w:bottom w:val="none" w:sz="0" w:space="0" w:color="auto"/>
        <w:right w:val="none" w:sz="0" w:space="0" w:color="auto"/>
      </w:divBdr>
    </w:div>
    <w:div w:id="1834906538">
      <w:bodyDiv w:val="1"/>
      <w:marLeft w:val="0"/>
      <w:marRight w:val="0"/>
      <w:marTop w:val="0"/>
      <w:marBottom w:val="0"/>
      <w:divBdr>
        <w:top w:val="none" w:sz="0" w:space="0" w:color="auto"/>
        <w:left w:val="none" w:sz="0" w:space="0" w:color="auto"/>
        <w:bottom w:val="none" w:sz="0" w:space="0" w:color="auto"/>
        <w:right w:val="none" w:sz="0" w:space="0" w:color="auto"/>
      </w:divBdr>
    </w:div>
    <w:div w:id="1885556328">
      <w:bodyDiv w:val="1"/>
      <w:marLeft w:val="0"/>
      <w:marRight w:val="0"/>
      <w:marTop w:val="0"/>
      <w:marBottom w:val="0"/>
      <w:divBdr>
        <w:top w:val="none" w:sz="0" w:space="0" w:color="auto"/>
        <w:left w:val="none" w:sz="0" w:space="0" w:color="auto"/>
        <w:bottom w:val="none" w:sz="0" w:space="0" w:color="auto"/>
        <w:right w:val="none" w:sz="0" w:space="0" w:color="auto"/>
      </w:divBdr>
    </w:div>
    <w:div w:id="1929801554">
      <w:bodyDiv w:val="1"/>
      <w:marLeft w:val="0"/>
      <w:marRight w:val="0"/>
      <w:marTop w:val="0"/>
      <w:marBottom w:val="0"/>
      <w:divBdr>
        <w:top w:val="none" w:sz="0" w:space="0" w:color="auto"/>
        <w:left w:val="none" w:sz="0" w:space="0" w:color="auto"/>
        <w:bottom w:val="none" w:sz="0" w:space="0" w:color="auto"/>
        <w:right w:val="none" w:sz="0" w:space="0" w:color="auto"/>
      </w:divBdr>
    </w:div>
    <w:div w:id="1955405581">
      <w:bodyDiv w:val="1"/>
      <w:marLeft w:val="0"/>
      <w:marRight w:val="0"/>
      <w:marTop w:val="0"/>
      <w:marBottom w:val="0"/>
      <w:divBdr>
        <w:top w:val="none" w:sz="0" w:space="0" w:color="auto"/>
        <w:left w:val="none" w:sz="0" w:space="0" w:color="auto"/>
        <w:bottom w:val="none" w:sz="0" w:space="0" w:color="auto"/>
        <w:right w:val="none" w:sz="0" w:space="0" w:color="auto"/>
      </w:divBdr>
    </w:div>
    <w:div w:id="2007901490">
      <w:bodyDiv w:val="1"/>
      <w:marLeft w:val="0"/>
      <w:marRight w:val="0"/>
      <w:marTop w:val="0"/>
      <w:marBottom w:val="0"/>
      <w:divBdr>
        <w:top w:val="none" w:sz="0" w:space="0" w:color="auto"/>
        <w:left w:val="none" w:sz="0" w:space="0" w:color="auto"/>
        <w:bottom w:val="none" w:sz="0" w:space="0" w:color="auto"/>
        <w:right w:val="none" w:sz="0" w:space="0" w:color="auto"/>
      </w:divBdr>
    </w:div>
    <w:div w:id="21385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3609</Words>
  <Characters>20572</Characters>
  <Application>Microsoft Office Word</Application>
  <DocSecurity>0</DocSecurity>
  <Lines>171</Lines>
  <Paragraphs>48</Paragraphs>
  <ScaleCrop>false</ScaleCrop>
  <Company/>
  <LinksUpToDate>false</LinksUpToDate>
  <CharactersWithSpaces>24133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caliskan</dc:creator>
  <cp:keywords/>
  <dc:description/>
  <cp:lastModifiedBy>caliskan</cp:lastModifiedBy>
  <cp:revision>3</cp:revision>
  <dcterms:created xsi:type="dcterms:W3CDTF">2014-07-16T07:35:00Z</dcterms:created>
  <dcterms:modified xsi:type="dcterms:W3CDTF">2014-07-16T07:43:00Z</dcterms:modified>
</cp:coreProperties>
</file>